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BB" w:rsidRDefault="00E23DBB">
      <w:pPr>
        <w:pStyle w:val="Title"/>
        <w:rPr>
          <w:i w:val="0"/>
          <w:iCs/>
          <w:sz w:val="24"/>
        </w:rPr>
      </w:pPr>
      <w:r>
        <w:rPr>
          <w:i w:val="0"/>
          <w:iCs/>
          <w:sz w:val="24"/>
        </w:rPr>
        <w:t>PVAMU Course Syllabus</w:t>
      </w:r>
    </w:p>
    <w:p w:rsidR="00E23DBB" w:rsidRDefault="00E23DBB">
      <w:pPr>
        <w:pStyle w:val="Title"/>
        <w:rPr>
          <w:i w:val="0"/>
          <w:iCs/>
          <w:sz w:val="24"/>
        </w:rPr>
      </w:pPr>
    </w:p>
    <w:tbl>
      <w:tblPr>
        <w:tblW w:w="10278" w:type="dxa"/>
        <w:tblLayout w:type="fixed"/>
        <w:tblLook w:val="04A0"/>
      </w:tblPr>
      <w:tblGrid>
        <w:gridCol w:w="1908"/>
        <w:gridCol w:w="1170"/>
        <w:gridCol w:w="6"/>
        <w:gridCol w:w="7159"/>
        <w:gridCol w:w="35"/>
      </w:tblGrid>
      <w:tr w:rsidR="00E23DBB" w:rsidTr="0070042E">
        <w:trPr>
          <w:gridAfter w:val="1"/>
          <w:wAfter w:w="35" w:type="dxa"/>
        </w:trPr>
        <w:tc>
          <w:tcPr>
            <w:tcW w:w="10243" w:type="dxa"/>
            <w:gridSpan w:val="4"/>
          </w:tcPr>
          <w:p w:rsidR="00E23DBB" w:rsidRDefault="00E23DBB" w:rsidP="003E30D6">
            <w:pPr>
              <w:tabs>
                <w:tab w:val="center" w:pos="5013"/>
                <w:tab w:val="left" w:pos="9030"/>
              </w:tabs>
              <w:rPr>
                <w:rFonts w:ascii="Arial" w:hAnsi="Arial" w:cs="Arial"/>
                <w:b/>
              </w:rPr>
            </w:pPr>
            <w:r>
              <w:rPr>
                <w:rFonts w:ascii="Arial" w:hAnsi="Arial" w:cs="Arial"/>
                <w:b/>
                <w:bCs/>
              </w:rPr>
              <w:tab/>
              <w:t xml:space="preserve">Course Title: </w:t>
            </w:r>
            <w:r>
              <w:rPr>
                <w:rFonts w:ascii="Arial" w:hAnsi="Arial" w:cs="Arial"/>
                <w:b/>
              </w:rPr>
              <w:t>Principles of Macroeconomics</w:t>
            </w:r>
            <w:r>
              <w:rPr>
                <w:rFonts w:ascii="Arial" w:hAnsi="Arial" w:cs="Arial"/>
                <w:b/>
              </w:rPr>
              <w:tab/>
            </w:r>
          </w:p>
          <w:p w:rsidR="00E23DBB" w:rsidRDefault="00E23DBB" w:rsidP="003E30D6">
            <w:pPr>
              <w:tabs>
                <w:tab w:val="center" w:pos="5013"/>
                <w:tab w:val="left" w:pos="9030"/>
              </w:tabs>
              <w:rPr>
                <w:rFonts w:ascii="Arial" w:hAnsi="Arial" w:cs="Arial"/>
                <w:b/>
                <w:bCs/>
              </w:rPr>
            </w:pPr>
          </w:p>
        </w:tc>
      </w:tr>
      <w:tr w:rsidR="00E23DBB" w:rsidTr="0070042E">
        <w:trPr>
          <w:gridAfter w:val="1"/>
          <w:wAfter w:w="35" w:type="dxa"/>
        </w:trPr>
        <w:tc>
          <w:tcPr>
            <w:tcW w:w="10243" w:type="dxa"/>
            <w:gridSpan w:val="4"/>
          </w:tcPr>
          <w:p w:rsidR="00E23DBB" w:rsidRDefault="00E23DBB">
            <w:pPr>
              <w:pStyle w:val="Heading1"/>
              <w:jc w:val="center"/>
              <w:rPr>
                <w:szCs w:val="24"/>
              </w:rPr>
            </w:pPr>
            <w:r>
              <w:t xml:space="preserve">Department of Marketing and Management, </w:t>
            </w:r>
            <w:r>
              <w:rPr>
                <w:szCs w:val="24"/>
              </w:rPr>
              <w:t>College of Business</w:t>
            </w:r>
          </w:p>
        </w:tc>
      </w:tr>
      <w:tr w:rsidR="00E23DBB" w:rsidTr="0070042E">
        <w:trPr>
          <w:gridAfter w:val="1"/>
          <w:wAfter w:w="35" w:type="dxa"/>
        </w:trPr>
        <w:tc>
          <w:tcPr>
            <w:tcW w:w="3084" w:type="dxa"/>
            <w:gridSpan w:val="3"/>
          </w:tcPr>
          <w:p w:rsidR="00E23DBB" w:rsidRPr="00E36CE3" w:rsidRDefault="00E23DBB">
            <w:pPr>
              <w:rPr>
                <w:rFonts w:ascii="Arial" w:hAnsi="Arial" w:cs="Arial"/>
                <w:b/>
                <w:bCs/>
                <w:i/>
                <w:sz w:val="20"/>
                <w:szCs w:val="20"/>
              </w:rPr>
            </w:pPr>
            <w:r w:rsidRPr="00E36CE3">
              <w:rPr>
                <w:rFonts w:ascii="Arial" w:hAnsi="Arial" w:cs="Arial"/>
                <w:b/>
                <w:bCs/>
                <w:sz w:val="20"/>
                <w:szCs w:val="20"/>
              </w:rPr>
              <w:t xml:space="preserve">Instructor Name: </w:t>
            </w:r>
            <w:r w:rsidRPr="00E36CE3">
              <w:rPr>
                <w:rFonts w:ascii="Arial" w:hAnsi="Arial" w:cs="Arial"/>
                <w:b/>
                <w:bCs/>
                <w:sz w:val="20"/>
                <w:szCs w:val="20"/>
              </w:rPr>
              <w:tab/>
            </w:r>
          </w:p>
        </w:tc>
        <w:tc>
          <w:tcPr>
            <w:tcW w:w="7159" w:type="dxa"/>
          </w:tcPr>
          <w:p w:rsidR="00E23DBB" w:rsidRDefault="00E23DBB" w:rsidP="00C51253">
            <w:pPr>
              <w:rPr>
                <w:rFonts w:ascii="Arial" w:hAnsi="Arial" w:cs="Arial"/>
                <w:bCs/>
                <w:sz w:val="20"/>
                <w:szCs w:val="20"/>
              </w:rPr>
            </w:pPr>
          </w:p>
        </w:tc>
      </w:tr>
      <w:tr w:rsidR="00E23DBB" w:rsidTr="0070042E">
        <w:trPr>
          <w:gridAfter w:val="1"/>
          <w:wAfter w:w="35" w:type="dxa"/>
        </w:trPr>
        <w:tc>
          <w:tcPr>
            <w:tcW w:w="3084" w:type="dxa"/>
            <w:gridSpan w:val="3"/>
          </w:tcPr>
          <w:p w:rsidR="00E23DBB" w:rsidRDefault="00E23DBB">
            <w:pPr>
              <w:rPr>
                <w:rFonts w:ascii="Arial" w:hAnsi="Arial" w:cs="Arial"/>
                <w:b/>
                <w:bCs/>
                <w:sz w:val="20"/>
                <w:szCs w:val="20"/>
              </w:rPr>
            </w:pPr>
            <w:r>
              <w:rPr>
                <w:rFonts w:ascii="Arial" w:hAnsi="Arial" w:cs="Arial"/>
                <w:b/>
                <w:bCs/>
                <w:sz w:val="20"/>
                <w:szCs w:val="20"/>
              </w:rPr>
              <w:t xml:space="preserve">Office Location: </w:t>
            </w:r>
            <w:r>
              <w:rPr>
                <w:rFonts w:ascii="Arial" w:hAnsi="Arial" w:cs="Arial"/>
                <w:b/>
                <w:bCs/>
                <w:sz w:val="20"/>
                <w:szCs w:val="20"/>
              </w:rPr>
              <w:tab/>
            </w:r>
          </w:p>
        </w:tc>
        <w:tc>
          <w:tcPr>
            <w:tcW w:w="7159" w:type="dxa"/>
          </w:tcPr>
          <w:p w:rsidR="00E23DBB" w:rsidRDefault="00E23DBB">
            <w:pPr>
              <w:rPr>
                <w:rFonts w:ascii="Arial" w:hAnsi="Arial" w:cs="Arial"/>
                <w:bCs/>
                <w:sz w:val="20"/>
                <w:szCs w:val="20"/>
              </w:rPr>
            </w:pPr>
          </w:p>
        </w:tc>
      </w:tr>
      <w:tr w:rsidR="00E23DBB" w:rsidTr="0070042E">
        <w:trPr>
          <w:gridAfter w:val="1"/>
          <w:wAfter w:w="35" w:type="dxa"/>
        </w:trPr>
        <w:tc>
          <w:tcPr>
            <w:tcW w:w="3084" w:type="dxa"/>
            <w:gridSpan w:val="3"/>
          </w:tcPr>
          <w:p w:rsidR="00E23DBB" w:rsidRDefault="00E23DBB" w:rsidP="00C71388">
            <w:pPr>
              <w:rPr>
                <w:rFonts w:ascii="Arial" w:hAnsi="Arial" w:cs="Arial"/>
                <w:sz w:val="20"/>
                <w:szCs w:val="20"/>
              </w:rPr>
            </w:pPr>
            <w:r>
              <w:rPr>
                <w:rFonts w:ascii="Arial" w:hAnsi="Arial" w:cs="Arial"/>
                <w:b/>
                <w:bCs/>
                <w:sz w:val="20"/>
                <w:szCs w:val="20"/>
              </w:rPr>
              <w:t>Contact Information:</w:t>
            </w:r>
            <w:r>
              <w:rPr>
                <w:rFonts w:ascii="Arial" w:hAnsi="Arial" w:cs="Arial"/>
                <w:b/>
                <w:bCs/>
                <w:sz w:val="20"/>
                <w:szCs w:val="20"/>
              </w:rPr>
              <w:tab/>
            </w:r>
          </w:p>
        </w:tc>
        <w:tc>
          <w:tcPr>
            <w:tcW w:w="7159" w:type="dxa"/>
          </w:tcPr>
          <w:p w:rsidR="00E23DBB" w:rsidRDefault="00E23DBB" w:rsidP="00024CC2">
            <w:pPr>
              <w:rPr>
                <w:rFonts w:ascii="Arial" w:hAnsi="Arial" w:cs="Arial"/>
                <w:bCs/>
                <w:sz w:val="20"/>
                <w:szCs w:val="20"/>
              </w:rPr>
            </w:pPr>
          </w:p>
        </w:tc>
      </w:tr>
      <w:tr w:rsidR="00E23DBB" w:rsidTr="00C71388">
        <w:trPr>
          <w:gridAfter w:val="1"/>
          <w:wAfter w:w="35" w:type="dxa"/>
        </w:trPr>
        <w:tc>
          <w:tcPr>
            <w:tcW w:w="3078" w:type="dxa"/>
            <w:gridSpan w:val="2"/>
          </w:tcPr>
          <w:p w:rsidR="00E23DBB" w:rsidRDefault="00E23DBB" w:rsidP="00C71388">
            <w:pPr>
              <w:tabs>
                <w:tab w:val="left" w:pos="3060"/>
                <w:tab w:val="left" w:pos="3420"/>
                <w:tab w:val="left" w:pos="4050"/>
              </w:tabs>
              <w:rPr>
                <w:rFonts w:ascii="Arial" w:hAnsi="Arial" w:cs="Arial"/>
                <w:bCs/>
                <w:sz w:val="20"/>
                <w:szCs w:val="20"/>
              </w:rPr>
            </w:pPr>
            <w:r>
              <w:rPr>
                <w:rFonts w:ascii="Arial" w:hAnsi="Arial" w:cs="Arial"/>
                <w:b/>
                <w:bCs/>
                <w:sz w:val="20"/>
                <w:szCs w:val="20"/>
              </w:rPr>
              <w:t>Snail Mail Address:</w:t>
            </w:r>
          </w:p>
        </w:tc>
        <w:tc>
          <w:tcPr>
            <w:tcW w:w="7165" w:type="dxa"/>
            <w:gridSpan w:val="2"/>
          </w:tcPr>
          <w:p w:rsidR="00E23DBB" w:rsidRDefault="00E23DBB" w:rsidP="00E77680">
            <w:pPr>
              <w:tabs>
                <w:tab w:val="left" w:pos="3060"/>
                <w:tab w:val="left" w:pos="3420"/>
                <w:tab w:val="left" w:pos="4050"/>
              </w:tabs>
              <w:rPr>
                <w:rFonts w:ascii="Arial" w:hAnsi="Arial" w:cs="Arial"/>
                <w:bCs/>
                <w:sz w:val="20"/>
                <w:szCs w:val="20"/>
              </w:rPr>
            </w:pPr>
          </w:p>
        </w:tc>
      </w:tr>
      <w:tr w:rsidR="00E23DBB" w:rsidTr="00C71388">
        <w:trPr>
          <w:gridAfter w:val="1"/>
          <w:wAfter w:w="35" w:type="dxa"/>
        </w:trPr>
        <w:tc>
          <w:tcPr>
            <w:tcW w:w="3078" w:type="dxa"/>
            <w:gridSpan w:val="2"/>
          </w:tcPr>
          <w:p w:rsidR="00E23DBB" w:rsidRDefault="00E23DBB">
            <w:pPr>
              <w:tabs>
                <w:tab w:val="left" w:pos="1800"/>
              </w:tabs>
              <w:rPr>
                <w:rFonts w:ascii="Arial" w:hAnsi="Arial" w:cs="Arial"/>
                <w:sz w:val="20"/>
                <w:szCs w:val="20"/>
              </w:rPr>
            </w:pPr>
            <w:r>
              <w:rPr>
                <w:rFonts w:ascii="Arial" w:hAnsi="Arial" w:cs="Arial"/>
                <w:b/>
                <w:bCs/>
                <w:sz w:val="20"/>
                <w:szCs w:val="20"/>
              </w:rPr>
              <w:t>Office Hours:</w:t>
            </w:r>
            <w:r>
              <w:rPr>
                <w:rFonts w:ascii="Arial" w:hAnsi="Arial" w:cs="Arial"/>
                <w:sz w:val="20"/>
                <w:szCs w:val="20"/>
              </w:rPr>
              <w:t xml:space="preserve"> </w:t>
            </w:r>
          </w:p>
        </w:tc>
        <w:tc>
          <w:tcPr>
            <w:tcW w:w="7165" w:type="dxa"/>
            <w:gridSpan w:val="2"/>
          </w:tcPr>
          <w:p w:rsidR="00E23DBB" w:rsidRDefault="00E23DBB" w:rsidP="00C71388">
            <w:pPr>
              <w:rPr>
                <w:rFonts w:ascii="Arial" w:hAnsi="Arial" w:cs="Arial"/>
                <w:sz w:val="20"/>
                <w:szCs w:val="20"/>
              </w:rPr>
            </w:pPr>
          </w:p>
        </w:tc>
      </w:tr>
      <w:tr w:rsidR="00E23DBB" w:rsidTr="00B65C93">
        <w:trPr>
          <w:gridAfter w:val="1"/>
          <w:wAfter w:w="35" w:type="dxa"/>
        </w:trPr>
        <w:tc>
          <w:tcPr>
            <w:tcW w:w="3078" w:type="dxa"/>
            <w:gridSpan w:val="2"/>
          </w:tcPr>
          <w:p w:rsidR="00E23DBB" w:rsidRPr="00E36CE3" w:rsidRDefault="00E23DBB" w:rsidP="00B65C93">
            <w:pPr>
              <w:rPr>
                <w:rFonts w:ascii="Arial" w:hAnsi="Arial" w:cs="Arial"/>
                <w:i/>
                <w:sz w:val="20"/>
                <w:szCs w:val="16"/>
              </w:rPr>
            </w:pPr>
            <w:r w:rsidRPr="00E36CE3">
              <w:rPr>
                <w:rFonts w:ascii="Arial" w:hAnsi="Arial" w:cs="Arial"/>
                <w:b/>
                <w:bCs/>
                <w:sz w:val="20"/>
                <w:szCs w:val="20"/>
              </w:rPr>
              <w:t>Course Abbr</w:t>
            </w:r>
            <w:r>
              <w:rPr>
                <w:rFonts w:ascii="Arial" w:hAnsi="Arial" w:cs="Arial"/>
                <w:b/>
                <w:bCs/>
                <w:sz w:val="20"/>
                <w:szCs w:val="20"/>
              </w:rPr>
              <w:t>.</w:t>
            </w:r>
            <w:r w:rsidRPr="00E36CE3">
              <w:rPr>
                <w:rFonts w:ascii="Arial" w:hAnsi="Arial" w:cs="Arial"/>
                <w:b/>
                <w:bCs/>
                <w:sz w:val="20"/>
                <w:szCs w:val="20"/>
              </w:rPr>
              <w:t xml:space="preserve"> and Number:</w:t>
            </w:r>
          </w:p>
        </w:tc>
        <w:tc>
          <w:tcPr>
            <w:tcW w:w="7165" w:type="dxa"/>
            <w:gridSpan w:val="2"/>
          </w:tcPr>
          <w:p w:rsidR="00E23DBB" w:rsidRPr="00E36CE3" w:rsidRDefault="00E23DBB">
            <w:pPr>
              <w:rPr>
                <w:rFonts w:ascii="Arial" w:hAnsi="Arial" w:cs="Arial"/>
                <w:i/>
                <w:sz w:val="20"/>
                <w:szCs w:val="16"/>
              </w:rPr>
            </w:pPr>
          </w:p>
        </w:tc>
      </w:tr>
      <w:tr w:rsidR="00E23DBB" w:rsidTr="00B65C93">
        <w:trPr>
          <w:gridAfter w:val="1"/>
          <w:wAfter w:w="35" w:type="dxa"/>
        </w:trPr>
        <w:tc>
          <w:tcPr>
            <w:tcW w:w="3078" w:type="dxa"/>
            <w:gridSpan w:val="2"/>
          </w:tcPr>
          <w:p w:rsidR="00E23DBB" w:rsidRPr="00E36CE3" w:rsidRDefault="00E23DBB">
            <w:pPr>
              <w:rPr>
                <w:rFonts w:ascii="Arial" w:hAnsi="Arial" w:cs="Arial"/>
                <w:i/>
                <w:sz w:val="20"/>
                <w:szCs w:val="20"/>
              </w:rPr>
            </w:pPr>
            <w:r w:rsidRPr="00E36CE3">
              <w:rPr>
                <w:rFonts w:ascii="Arial" w:hAnsi="Arial" w:cs="Arial"/>
                <w:b/>
                <w:bCs/>
                <w:sz w:val="20"/>
                <w:szCs w:val="20"/>
              </w:rPr>
              <w:t>Course Location:</w:t>
            </w:r>
            <w:r w:rsidRPr="00E36CE3">
              <w:rPr>
                <w:rFonts w:ascii="Arial" w:hAnsi="Arial" w:cs="Arial"/>
                <w:sz w:val="20"/>
                <w:szCs w:val="20"/>
              </w:rPr>
              <w:t xml:space="preserve"> </w:t>
            </w:r>
          </w:p>
        </w:tc>
        <w:tc>
          <w:tcPr>
            <w:tcW w:w="7165" w:type="dxa"/>
            <w:gridSpan w:val="2"/>
          </w:tcPr>
          <w:p w:rsidR="00E23DBB" w:rsidRDefault="00E23DBB" w:rsidP="006832D8">
            <w:pPr>
              <w:rPr>
                <w:rFonts w:ascii="Arial" w:hAnsi="Arial" w:cs="Arial"/>
                <w:b/>
                <w:bCs/>
                <w:iCs/>
                <w:sz w:val="20"/>
                <w:szCs w:val="20"/>
              </w:rPr>
            </w:pPr>
          </w:p>
        </w:tc>
      </w:tr>
      <w:tr w:rsidR="00E23DBB" w:rsidTr="00B65C93">
        <w:trPr>
          <w:gridAfter w:val="1"/>
          <w:wAfter w:w="35" w:type="dxa"/>
        </w:trPr>
        <w:tc>
          <w:tcPr>
            <w:tcW w:w="3078" w:type="dxa"/>
            <w:gridSpan w:val="2"/>
          </w:tcPr>
          <w:p w:rsidR="00E23DBB" w:rsidRDefault="00E23DBB">
            <w:pPr>
              <w:rPr>
                <w:rFonts w:ascii="Arial" w:hAnsi="Arial" w:cs="Arial"/>
                <w:sz w:val="20"/>
                <w:szCs w:val="20"/>
              </w:rPr>
            </w:pPr>
            <w:r>
              <w:rPr>
                <w:rFonts w:ascii="Arial" w:hAnsi="Arial" w:cs="Arial"/>
                <w:b/>
                <w:bCs/>
                <w:sz w:val="20"/>
                <w:szCs w:val="20"/>
              </w:rPr>
              <w:t>Class Meeting Days &amp; Times:</w:t>
            </w:r>
          </w:p>
        </w:tc>
        <w:tc>
          <w:tcPr>
            <w:tcW w:w="7165" w:type="dxa"/>
            <w:gridSpan w:val="2"/>
          </w:tcPr>
          <w:p w:rsidR="00E23DBB" w:rsidRDefault="00E23DBB" w:rsidP="004B174D">
            <w:pPr>
              <w:rPr>
                <w:rFonts w:ascii="Arial" w:hAnsi="Arial" w:cs="Arial"/>
                <w:sz w:val="20"/>
                <w:szCs w:val="20"/>
              </w:rPr>
            </w:pPr>
          </w:p>
        </w:tc>
      </w:tr>
      <w:tr w:rsidR="00E23DBB" w:rsidTr="0070042E">
        <w:trPr>
          <w:gridAfter w:val="1"/>
          <w:wAfter w:w="35" w:type="dxa"/>
        </w:trPr>
        <w:tc>
          <w:tcPr>
            <w:tcW w:w="1908" w:type="dxa"/>
          </w:tcPr>
          <w:p w:rsidR="00E23DBB" w:rsidRDefault="00E23DBB">
            <w:pPr>
              <w:rPr>
                <w:rFonts w:ascii="Arial" w:hAnsi="Arial" w:cs="Arial"/>
                <w:bCs/>
                <w:sz w:val="20"/>
                <w:szCs w:val="20"/>
              </w:rPr>
            </w:pPr>
            <w:r w:rsidRPr="00C56508">
              <w:rPr>
                <w:rFonts w:ascii="Arial" w:hAnsi="Arial" w:cs="Arial"/>
                <w:b/>
                <w:bCs/>
                <w:sz w:val="20"/>
                <w:szCs w:val="20"/>
              </w:rPr>
              <w:t>Catalog Description:</w:t>
            </w:r>
          </w:p>
        </w:tc>
        <w:tc>
          <w:tcPr>
            <w:tcW w:w="8335" w:type="dxa"/>
            <w:gridSpan w:val="3"/>
          </w:tcPr>
          <w:p w:rsidR="00E23DBB" w:rsidRDefault="00E23DBB" w:rsidP="00C56508">
            <w:pPr>
              <w:autoSpaceDE w:val="0"/>
              <w:autoSpaceDN w:val="0"/>
              <w:adjustRightInd w:val="0"/>
              <w:rPr>
                <w:rFonts w:ascii="Arial" w:hAnsi="Arial" w:cs="Arial"/>
                <w:b/>
                <w:bCs/>
                <w:sz w:val="20"/>
                <w:szCs w:val="20"/>
              </w:rPr>
            </w:pPr>
            <w:r>
              <w:rPr>
                <w:rFonts w:ascii="Arial" w:hAnsi="Arial" w:cs="Arial"/>
                <w:sz w:val="20"/>
                <w:szCs w:val="18"/>
              </w:rPr>
              <w:t xml:space="preserve">Analysis of the principles and problems of money and banking, national income, public finance, international trade, and economic growth. </w:t>
            </w:r>
          </w:p>
        </w:tc>
      </w:tr>
      <w:tr w:rsidR="00E23DBB" w:rsidTr="0070042E">
        <w:trPr>
          <w:gridAfter w:val="1"/>
          <w:wAfter w:w="35" w:type="dxa"/>
        </w:trPr>
        <w:tc>
          <w:tcPr>
            <w:tcW w:w="1908" w:type="dxa"/>
          </w:tcPr>
          <w:p w:rsidR="00E23DBB" w:rsidRDefault="00E23DBB">
            <w:pPr>
              <w:rPr>
                <w:rFonts w:ascii="Arial" w:hAnsi="Arial" w:cs="Arial"/>
                <w:b/>
                <w:bCs/>
                <w:sz w:val="20"/>
                <w:szCs w:val="20"/>
              </w:rPr>
            </w:pPr>
            <w:r>
              <w:rPr>
                <w:rFonts w:ascii="Arial" w:hAnsi="Arial" w:cs="Arial"/>
                <w:b/>
                <w:bCs/>
                <w:sz w:val="20"/>
                <w:szCs w:val="20"/>
              </w:rPr>
              <w:t>Prerequisites:</w:t>
            </w:r>
          </w:p>
        </w:tc>
        <w:tc>
          <w:tcPr>
            <w:tcW w:w="8335" w:type="dxa"/>
            <w:gridSpan w:val="3"/>
          </w:tcPr>
          <w:p w:rsidR="00E23DBB" w:rsidRDefault="00E23DBB">
            <w:pPr>
              <w:rPr>
                <w:rFonts w:ascii="Arial" w:hAnsi="Arial" w:cs="Arial"/>
                <w:sz w:val="20"/>
                <w:szCs w:val="20"/>
              </w:rPr>
            </w:pPr>
            <w:r>
              <w:rPr>
                <w:rFonts w:ascii="Arial" w:hAnsi="Arial" w:cs="Arial"/>
                <w:sz w:val="20"/>
                <w:szCs w:val="20"/>
              </w:rPr>
              <w:t>None</w:t>
            </w:r>
          </w:p>
        </w:tc>
      </w:tr>
      <w:tr w:rsidR="00E23DBB" w:rsidTr="0070042E">
        <w:trPr>
          <w:gridAfter w:val="1"/>
          <w:wAfter w:w="35" w:type="dxa"/>
        </w:trPr>
        <w:tc>
          <w:tcPr>
            <w:tcW w:w="1908" w:type="dxa"/>
          </w:tcPr>
          <w:p w:rsidR="00E23DBB" w:rsidRDefault="00E23DBB">
            <w:pPr>
              <w:rPr>
                <w:rFonts w:ascii="Arial" w:hAnsi="Arial" w:cs="Arial"/>
                <w:i/>
                <w:sz w:val="20"/>
                <w:szCs w:val="20"/>
              </w:rPr>
            </w:pPr>
            <w:r>
              <w:rPr>
                <w:rFonts w:ascii="Arial" w:hAnsi="Arial" w:cs="Arial"/>
                <w:b/>
                <w:bCs/>
                <w:sz w:val="20"/>
                <w:szCs w:val="20"/>
              </w:rPr>
              <w:t>Required Text:</w:t>
            </w:r>
          </w:p>
        </w:tc>
        <w:tc>
          <w:tcPr>
            <w:tcW w:w="8335" w:type="dxa"/>
            <w:gridSpan w:val="3"/>
          </w:tcPr>
          <w:p w:rsidR="00E23DBB" w:rsidRDefault="00E23DBB" w:rsidP="00734139">
            <w:pPr>
              <w:jc w:val="both"/>
              <w:rPr>
                <w:rFonts w:ascii="Arial" w:hAnsi="Arial" w:cs="Arial"/>
                <w:b/>
                <w:bCs/>
                <w:sz w:val="20"/>
                <w:szCs w:val="20"/>
              </w:rPr>
            </w:pPr>
            <w:r>
              <w:rPr>
                <w:rFonts w:ascii="Arial" w:hAnsi="Arial" w:cs="Arial"/>
                <w:i/>
                <w:sz w:val="20"/>
                <w:szCs w:val="22"/>
              </w:rPr>
              <w:t>Macroeconomics Brief Edition,</w:t>
            </w:r>
            <w:r>
              <w:rPr>
                <w:rFonts w:ascii="Arial" w:hAnsi="Arial" w:cs="Arial"/>
                <w:sz w:val="20"/>
                <w:szCs w:val="22"/>
              </w:rPr>
              <w:t xml:space="preserve"> McConnell, Brue and Flynn, ISBN 9780077230975, McGraw-Hill. </w:t>
            </w:r>
            <w:r>
              <w:rPr>
                <w:rFonts w:ascii="Arial" w:hAnsi="Arial" w:cs="Arial"/>
                <w:bCs/>
                <w:sz w:val="20"/>
                <w:szCs w:val="20"/>
              </w:rPr>
              <w:t xml:space="preserve">In order to allow you to review the lecture notes at your leisure, power-point lecture notes may be posted on </w:t>
            </w:r>
            <w:r w:rsidRPr="00CE6CF3">
              <w:rPr>
                <w:rFonts w:ascii="Arial" w:hAnsi="Arial" w:cs="Arial"/>
                <w:bCs/>
                <w:i/>
                <w:sz w:val="20"/>
                <w:szCs w:val="20"/>
              </w:rPr>
              <w:t>eCourses</w:t>
            </w:r>
            <w:r>
              <w:rPr>
                <w:rFonts w:ascii="Arial" w:hAnsi="Arial" w:cs="Arial"/>
                <w:bCs/>
                <w:sz w:val="20"/>
                <w:szCs w:val="20"/>
              </w:rPr>
              <w:t xml:space="preserve"> (</w:t>
            </w:r>
            <w:hyperlink r:id="rId7" w:history="1">
              <w:r>
                <w:rPr>
                  <w:rStyle w:val="Hyperlink"/>
                  <w:rFonts w:ascii="Arial" w:hAnsi="Arial" w:cs="Arial"/>
                  <w:color w:val="auto"/>
                  <w:sz w:val="20"/>
                  <w:szCs w:val="20"/>
                </w:rPr>
                <w:t>http://ecourses.pvamu.edu/</w:t>
              </w:r>
            </w:hyperlink>
            <w:r>
              <w:rPr>
                <w:rFonts w:ascii="Arial" w:hAnsi="Arial" w:cs="Arial"/>
                <w:bCs/>
                <w:sz w:val="20"/>
                <w:szCs w:val="20"/>
              </w:rPr>
              <w:t>).</w:t>
            </w:r>
          </w:p>
        </w:tc>
      </w:tr>
      <w:tr w:rsidR="00E23DBB" w:rsidTr="0070042E">
        <w:trPr>
          <w:gridAfter w:val="1"/>
          <w:wAfter w:w="35" w:type="dxa"/>
        </w:trPr>
        <w:tc>
          <w:tcPr>
            <w:tcW w:w="1908" w:type="dxa"/>
          </w:tcPr>
          <w:p w:rsidR="00E23DBB" w:rsidRDefault="00E23DBB">
            <w:pPr>
              <w:rPr>
                <w:rFonts w:ascii="Arial" w:hAnsi="Arial" w:cs="Arial"/>
                <w:b/>
                <w:bCs/>
                <w:sz w:val="20"/>
                <w:szCs w:val="20"/>
              </w:rPr>
            </w:pPr>
            <w:r>
              <w:rPr>
                <w:rFonts w:ascii="Arial" w:hAnsi="Arial" w:cs="Arial"/>
                <w:b/>
                <w:bCs/>
                <w:sz w:val="20"/>
                <w:szCs w:val="20"/>
              </w:rPr>
              <w:t>Learning Resources:</w:t>
            </w:r>
          </w:p>
        </w:tc>
        <w:tc>
          <w:tcPr>
            <w:tcW w:w="8335" w:type="dxa"/>
            <w:gridSpan w:val="3"/>
          </w:tcPr>
          <w:p w:rsidR="00E23DBB" w:rsidRPr="00E42217" w:rsidRDefault="00E23DBB" w:rsidP="00E42217">
            <w:pPr>
              <w:ind w:left="72" w:hanging="72"/>
              <w:rPr>
                <w:rFonts w:ascii="Arial" w:hAnsi="Arial" w:cs="Arial"/>
                <w:sz w:val="16"/>
                <w:szCs w:val="22"/>
              </w:rPr>
            </w:pPr>
            <w:r>
              <w:rPr>
                <w:rFonts w:ascii="Arial" w:hAnsi="Arial" w:cs="Arial"/>
                <w:sz w:val="20"/>
                <w:szCs w:val="20"/>
              </w:rPr>
              <w:t xml:space="preserve">PVAMU Library: phone: (936) 261-1500; </w:t>
            </w:r>
            <w:r>
              <w:rPr>
                <w:rFonts w:ascii="Arial" w:hAnsi="Arial" w:cs="Arial"/>
                <w:sz w:val="16"/>
                <w:szCs w:val="20"/>
              </w:rPr>
              <w:t xml:space="preserve">web: </w:t>
            </w:r>
            <w:hyperlink r:id="rId8" w:history="1">
              <w:r w:rsidRPr="007620BC">
                <w:rPr>
                  <w:rStyle w:val="Hyperlink"/>
                  <w:rFonts w:ascii="Arial" w:hAnsi="Arial" w:cs="Arial"/>
                  <w:sz w:val="16"/>
                  <w:szCs w:val="22"/>
                </w:rPr>
                <w:t>http://www.pvamu.edu/pages/3585.asp</w:t>
              </w:r>
            </w:hyperlink>
            <w:r>
              <w:rPr>
                <w:rFonts w:ascii="Arial" w:hAnsi="Arial" w:cs="Arial"/>
                <w:sz w:val="16"/>
                <w:szCs w:val="22"/>
              </w:rPr>
              <w:t xml:space="preserve"> </w:t>
            </w:r>
          </w:p>
          <w:p w:rsidR="00E23DBB" w:rsidRDefault="00E23DBB">
            <w:pPr>
              <w:rPr>
                <w:rFonts w:ascii="Arial" w:hAnsi="Arial" w:cs="Arial"/>
                <w:sz w:val="20"/>
                <w:szCs w:val="20"/>
              </w:rPr>
            </w:pPr>
            <w:r>
              <w:rPr>
                <w:rFonts w:ascii="Arial" w:hAnsi="Arial" w:cs="Arial"/>
                <w:sz w:val="20"/>
                <w:szCs w:val="20"/>
              </w:rPr>
              <w:t xml:space="preserve">Bookstore: phone: (936) 261-1990; </w:t>
            </w:r>
            <w:r w:rsidRPr="00024CC2">
              <w:rPr>
                <w:rFonts w:ascii="Arial" w:hAnsi="Arial" w:cs="Arial"/>
                <w:sz w:val="16"/>
                <w:szCs w:val="16"/>
              </w:rPr>
              <w:t xml:space="preserve">web: </w:t>
            </w:r>
            <w:hyperlink r:id="rId9" w:history="1">
              <w:r w:rsidRPr="00024CC2">
                <w:rPr>
                  <w:rStyle w:val="Hyperlink"/>
                  <w:rFonts w:ascii="Arial" w:hAnsi="Arial" w:cs="Arial"/>
                  <w:sz w:val="16"/>
                  <w:szCs w:val="16"/>
                </w:rPr>
                <w:t>https://www.bkstr.com/Home/10001-10734-1?demoKey=d</w:t>
              </w:r>
            </w:hyperlink>
          </w:p>
        </w:tc>
      </w:tr>
      <w:tr w:rsidR="00E23DBB" w:rsidTr="0070042E">
        <w:trPr>
          <w:gridAfter w:val="1"/>
          <w:wAfter w:w="35" w:type="dxa"/>
        </w:trPr>
        <w:tc>
          <w:tcPr>
            <w:tcW w:w="10243" w:type="dxa"/>
            <w:gridSpan w:val="4"/>
            <w:tcBorders>
              <w:bottom w:val="single" w:sz="4" w:space="0" w:color="auto"/>
            </w:tcBorders>
          </w:tcPr>
          <w:p w:rsidR="00E23DBB" w:rsidRDefault="00E23DBB" w:rsidP="00C206AD">
            <w:pPr>
              <w:rPr>
                <w:rFonts w:ascii="Arial" w:hAnsi="Arial" w:cs="Arial"/>
                <w:bCs/>
                <w:sz w:val="20"/>
                <w:szCs w:val="20"/>
              </w:rPr>
            </w:pPr>
            <w:r w:rsidRPr="00766394">
              <w:rPr>
                <w:rFonts w:ascii="Arial" w:hAnsi="Arial" w:cs="Arial"/>
                <w:bCs/>
                <w:sz w:val="20"/>
                <w:szCs w:val="20"/>
              </w:rPr>
              <w:t>﻿</w:t>
            </w:r>
          </w:p>
          <w:p w:rsidR="00E23DBB" w:rsidRPr="00E42217" w:rsidRDefault="00E23DBB" w:rsidP="00C206AD">
            <w:pPr>
              <w:rPr>
                <w:rFonts w:ascii="Arial" w:hAnsi="Arial" w:cs="Arial"/>
                <w:bCs/>
                <w:sz w:val="20"/>
                <w:szCs w:val="22"/>
              </w:rPr>
            </w:pPr>
            <w:r w:rsidRPr="00E42217">
              <w:rPr>
                <w:rFonts w:ascii="Arial" w:hAnsi="Arial" w:cs="Arial"/>
                <w:b/>
                <w:bCs/>
                <w:sz w:val="20"/>
                <w:szCs w:val="20"/>
              </w:rPr>
              <w:t xml:space="preserve">Student Learning Objectives: </w:t>
            </w:r>
            <w:r w:rsidRPr="00E42217">
              <w:rPr>
                <w:rFonts w:ascii="Arial" w:hAnsi="Arial" w:cs="Arial"/>
                <w:sz w:val="20"/>
                <w:szCs w:val="20"/>
              </w:rPr>
              <w:t xml:space="preserve">This course will </w:t>
            </w:r>
            <w:r w:rsidRPr="00E42217">
              <w:rPr>
                <w:rFonts w:ascii="Arial" w:hAnsi="Arial" w:cs="Arial"/>
                <w:sz w:val="20"/>
                <w:szCs w:val="22"/>
              </w:rPr>
              <w:t>expose students to a whole range of social, political, and global economic issues, which should enable them to understand contemporary macroeconomic policy debates. As a University Core course, this course will include the following c</w:t>
            </w:r>
            <w:r w:rsidRPr="00E42217">
              <w:rPr>
                <w:rFonts w:ascii="Arial" w:hAnsi="Arial" w:cs="Arial"/>
                <w:bCs/>
                <w:sz w:val="20"/>
                <w:szCs w:val="20"/>
              </w:rPr>
              <w:t>ore skill learning objectives</w:t>
            </w:r>
            <w:r w:rsidRPr="00E42217">
              <w:rPr>
                <w:rFonts w:ascii="Arial" w:hAnsi="Arial" w:cs="Arial"/>
                <w:bCs/>
                <w:sz w:val="20"/>
                <w:szCs w:val="22"/>
              </w:rPr>
              <w:t>:</w:t>
            </w:r>
          </w:p>
          <w:p w:rsidR="00E23DBB" w:rsidRPr="00E42217" w:rsidRDefault="00E23DBB" w:rsidP="00C206AD">
            <w:pPr>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5"/>
              <w:gridCol w:w="7767"/>
            </w:tblGrid>
            <w:tr w:rsidR="00E23DBB" w:rsidRPr="00E42217" w:rsidTr="00ED690D">
              <w:tc>
                <w:tcPr>
                  <w:tcW w:w="2245" w:type="dxa"/>
                  <w:tcBorders>
                    <w:top w:val="single" w:sz="4" w:space="0" w:color="auto"/>
                    <w:left w:val="single" w:sz="4" w:space="0" w:color="auto"/>
                    <w:bottom w:val="single" w:sz="4" w:space="0" w:color="auto"/>
                    <w:right w:val="single" w:sz="4" w:space="0" w:color="auto"/>
                  </w:tcBorders>
                  <w:vAlign w:val="center"/>
                </w:tcPr>
                <w:p w:rsidR="00E23DBB" w:rsidRPr="00E42217" w:rsidRDefault="00E23DBB" w:rsidP="00ED690D">
                  <w:pPr>
                    <w:jc w:val="center"/>
                    <w:rPr>
                      <w:rFonts w:ascii="Arial" w:hAnsi="Arial" w:cs="Arial"/>
                      <w:b/>
                      <w:bCs/>
                      <w:sz w:val="20"/>
                      <w:szCs w:val="20"/>
                    </w:rPr>
                  </w:pPr>
                  <w:r w:rsidRPr="00E42217">
                    <w:rPr>
                      <w:rFonts w:ascii="Arial" w:hAnsi="Arial" w:cs="Arial"/>
                      <w:b/>
                      <w:bCs/>
                      <w:sz w:val="20"/>
                      <w:szCs w:val="20"/>
                    </w:rPr>
                    <w:t>Core Learning Objectives</w:t>
                  </w:r>
                </w:p>
              </w:tc>
              <w:tc>
                <w:tcPr>
                  <w:tcW w:w="7767" w:type="dxa"/>
                  <w:tcBorders>
                    <w:top w:val="single" w:sz="4" w:space="0" w:color="auto"/>
                    <w:left w:val="single" w:sz="4" w:space="0" w:color="auto"/>
                    <w:bottom w:val="single" w:sz="4" w:space="0" w:color="auto"/>
                    <w:right w:val="single" w:sz="4" w:space="0" w:color="auto"/>
                  </w:tcBorders>
                  <w:vAlign w:val="center"/>
                </w:tcPr>
                <w:p w:rsidR="00E23DBB" w:rsidRPr="00E42217" w:rsidRDefault="00E23DBB" w:rsidP="00ED690D">
                  <w:pPr>
                    <w:jc w:val="center"/>
                    <w:rPr>
                      <w:rFonts w:ascii="Arial" w:hAnsi="Arial" w:cs="Arial"/>
                      <w:b/>
                      <w:bCs/>
                      <w:sz w:val="20"/>
                      <w:szCs w:val="20"/>
                    </w:rPr>
                  </w:pPr>
                  <w:r w:rsidRPr="00E42217">
                    <w:rPr>
                      <w:rFonts w:ascii="Arial" w:hAnsi="Arial" w:cs="Arial"/>
                      <w:b/>
                      <w:bCs/>
                      <w:sz w:val="20"/>
                      <w:szCs w:val="20"/>
                    </w:rPr>
                    <w:t xml:space="preserve">Topics </w:t>
                  </w:r>
                </w:p>
              </w:tc>
            </w:tr>
            <w:tr w:rsidR="00E23DBB" w:rsidRPr="00E42217" w:rsidTr="00ED690D">
              <w:tc>
                <w:tcPr>
                  <w:tcW w:w="2245" w:type="dxa"/>
                  <w:tcBorders>
                    <w:top w:val="single" w:sz="4" w:space="0" w:color="auto"/>
                    <w:left w:val="single" w:sz="4" w:space="0" w:color="auto"/>
                    <w:bottom w:val="single" w:sz="4" w:space="0" w:color="auto"/>
                    <w:right w:val="single" w:sz="4" w:space="0" w:color="auto"/>
                  </w:tcBorders>
                  <w:vAlign w:val="center"/>
                </w:tcPr>
                <w:p w:rsidR="00E23DBB" w:rsidRPr="00E42217" w:rsidRDefault="00E23DBB" w:rsidP="00ED690D">
                  <w:pPr>
                    <w:numPr>
                      <w:ilvl w:val="0"/>
                      <w:numId w:val="40"/>
                    </w:numPr>
                    <w:ind w:left="247" w:hanging="247"/>
                    <w:rPr>
                      <w:rFonts w:ascii="Arial" w:hAnsi="Arial" w:cs="Arial"/>
                      <w:bCs/>
                      <w:sz w:val="20"/>
                      <w:szCs w:val="20"/>
                    </w:rPr>
                  </w:pPr>
                  <w:r w:rsidRPr="00E42217">
                    <w:rPr>
                      <w:rFonts w:ascii="Arial" w:hAnsi="Arial" w:cs="Arial"/>
                      <w:bCs/>
                      <w:sz w:val="20"/>
                      <w:szCs w:val="20"/>
                    </w:rPr>
                    <w:t>Critical Thinking</w:t>
                  </w:r>
                </w:p>
              </w:tc>
              <w:tc>
                <w:tcPr>
                  <w:tcW w:w="7767" w:type="dxa"/>
                  <w:tcBorders>
                    <w:top w:val="single" w:sz="4" w:space="0" w:color="auto"/>
                    <w:left w:val="single" w:sz="4" w:space="0" w:color="auto"/>
                    <w:bottom w:val="single" w:sz="4" w:space="0" w:color="auto"/>
                    <w:right w:val="single" w:sz="4" w:space="0" w:color="auto"/>
                  </w:tcBorders>
                </w:tcPr>
                <w:p w:rsidR="00E23DBB" w:rsidRPr="00E42217" w:rsidRDefault="00E23DBB" w:rsidP="00ED690D">
                  <w:pPr>
                    <w:numPr>
                      <w:ilvl w:val="0"/>
                      <w:numId w:val="6"/>
                    </w:numPr>
                    <w:rPr>
                      <w:rFonts w:ascii="Arial" w:hAnsi="Arial" w:cs="Arial"/>
                      <w:sz w:val="20"/>
                    </w:rPr>
                  </w:pPr>
                  <w:r w:rsidRPr="00E42217">
                    <w:rPr>
                      <w:rFonts w:ascii="Arial" w:hAnsi="Arial" w:cs="Arial"/>
                      <w:sz w:val="20"/>
                    </w:rPr>
                    <w:t>Fundamentals of demand and supply and the dynamics of market equilibrium.</w:t>
                  </w:r>
                </w:p>
                <w:p w:rsidR="00E23DBB" w:rsidRPr="00E42217" w:rsidRDefault="00E23DBB" w:rsidP="00ED690D">
                  <w:pPr>
                    <w:numPr>
                      <w:ilvl w:val="0"/>
                      <w:numId w:val="6"/>
                    </w:numPr>
                    <w:rPr>
                      <w:rFonts w:ascii="Arial" w:hAnsi="Arial" w:cs="Arial"/>
                      <w:sz w:val="20"/>
                      <w:szCs w:val="22"/>
                    </w:rPr>
                  </w:pPr>
                  <w:r w:rsidRPr="00E42217">
                    <w:rPr>
                      <w:rFonts w:ascii="Arial" w:hAnsi="Arial" w:cs="Arial"/>
                      <w:sz w:val="20"/>
                      <w:szCs w:val="22"/>
                    </w:rPr>
                    <w:t>Alternative measures of national income and their differences and limitations.</w:t>
                  </w:r>
                </w:p>
                <w:p w:rsidR="00E23DBB" w:rsidRPr="00E42217" w:rsidRDefault="00E23DBB" w:rsidP="00ED690D">
                  <w:pPr>
                    <w:numPr>
                      <w:ilvl w:val="0"/>
                      <w:numId w:val="6"/>
                    </w:numPr>
                    <w:rPr>
                      <w:rFonts w:ascii="Arial" w:hAnsi="Arial" w:cs="Arial"/>
                      <w:sz w:val="20"/>
                      <w:szCs w:val="22"/>
                    </w:rPr>
                  </w:pPr>
                  <w:r w:rsidRPr="00E42217">
                    <w:rPr>
                      <w:rFonts w:ascii="Arial" w:hAnsi="Arial" w:cs="Arial"/>
                      <w:sz w:val="20"/>
                      <w:szCs w:val="22"/>
                    </w:rPr>
                    <w:t>Measurements and applications of cost of living indices.</w:t>
                  </w:r>
                </w:p>
                <w:p w:rsidR="00E23DBB" w:rsidRPr="00E42217" w:rsidRDefault="00E23DBB" w:rsidP="00ED690D">
                  <w:pPr>
                    <w:numPr>
                      <w:ilvl w:val="0"/>
                      <w:numId w:val="6"/>
                    </w:numPr>
                    <w:rPr>
                      <w:rFonts w:ascii="Arial" w:hAnsi="Arial" w:cs="Arial"/>
                      <w:sz w:val="20"/>
                      <w:szCs w:val="22"/>
                    </w:rPr>
                  </w:pPr>
                  <w:r w:rsidRPr="00E42217">
                    <w:rPr>
                      <w:rFonts w:ascii="Arial" w:hAnsi="Arial" w:cs="Arial"/>
                      <w:sz w:val="20"/>
                      <w:szCs w:val="22"/>
                    </w:rPr>
                    <w:t>Factors that contribute to production and economic growth.</w:t>
                  </w:r>
                </w:p>
                <w:p w:rsidR="00E23DBB" w:rsidRPr="00E42217" w:rsidRDefault="00E23DBB" w:rsidP="00ED690D">
                  <w:pPr>
                    <w:numPr>
                      <w:ilvl w:val="0"/>
                      <w:numId w:val="6"/>
                    </w:numPr>
                    <w:rPr>
                      <w:rFonts w:ascii="Arial" w:hAnsi="Arial" w:cs="Arial"/>
                      <w:sz w:val="20"/>
                      <w:szCs w:val="22"/>
                    </w:rPr>
                  </w:pPr>
                  <w:r w:rsidRPr="00E42217">
                    <w:rPr>
                      <w:rFonts w:ascii="Arial" w:hAnsi="Arial" w:cs="Arial"/>
                      <w:sz w:val="20"/>
                      <w:szCs w:val="22"/>
                    </w:rPr>
                    <w:t>Basic issues about savings and investment and their significance to macroeconomy.</w:t>
                  </w:r>
                </w:p>
                <w:p w:rsidR="00E23DBB" w:rsidRPr="00E42217" w:rsidRDefault="00E23DBB" w:rsidP="00ED690D">
                  <w:pPr>
                    <w:numPr>
                      <w:ilvl w:val="0"/>
                      <w:numId w:val="6"/>
                    </w:numPr>
                    <w:rPr>
                      <w:rFonts w:ascii="Arial" w:hAnsi="Arial" w:cs="Arial"/>
                      <w:sz w:val="20"/>
                      <w:szCs w:val="22"/>
                    </w:rPr>
                  </w:pPr>
                  <w:r w:rsidRPr="00E42217">
                    <w:rPr>
                      <w:rFonts w:ascii="Arial" w:hAnsi="Arial" w:cs="Arial"/>
                      <w:sz w:val="20"/>
                      <w:szCs w:val="22"/>
                    </w:rPr>
                    <w:t>Different types of unemployment and their underlying factors.</w:t>
                  </w:r>
                </w:p>
                <w:p w:rsidR="00E23DBB" w:rsidRPr="00E42217" w:rsidRDefault="00E23DBB" w:rsidP="00ED690D">
                  <w:pPr>
                    <w:numPr>
                      <w:ilvl w:val="0"/>
                      <w:numId w:val="6"/>
                    </w:numPr>
                    <w:rPr>
                      <w:rFonts w:ascii="Arial" w:hAnsi="Arial" w:cs="Arial"/>
                      <w:sz w:val="20"/>
                      <w:szCs w:val="22"/>
                    </w:rPr>
                  </w:pPr>
                  <w:r w:rsidRPr="00E42217">
                    <w:rPr>
                      <w:rFonts w:ascii="Arial" w:hAnsi="Arial" w:cs="Arial"/>
                      <w:sz w:val="20"/>
                      <w:szCs w:val="22"/>
                    </w:rPr>
                    <w:t>Business cycles, aggregate demand and supply, and how they determine national output.</w:t>
                  </w:r>
                </w:p>
                <w:p w:rsidR="00E23DBB" w:rsidRPr="00E42217" w:rsidRDefault="00E23DBB" w:rsidP="00ED690D">
                  <w:pPr>
                    <w:numPr>
                      <w:ilvl w:val="0"/>
                      <w:numId w:val="6"/>
                    </w:numPr>
                    <w:rPr>
                      <w:rFonts w:ascii="Arial" w:hAnsi="Arial" w:cs="Arial"/>
                      <w:sz w:val="20"/>
                      <w:szCs w:val="22"/>
                    </w:rPr>
                  </w:pPr>
                  <w:r w:rsidRPr="00E42217">
                    <w:rPr>
                      <w:rFonts w:ascii="Arial" w:hAnsi="Arial" w:cs="Arial"/>
                      <w:sz w:val="20"/>
                      <w:szCs w:val="22"/>
                    </w:rPr>
                    <w:t>How public policies affect national output through aggregate demand and supply.</w:t>
                  </w:r>
                </w:p>
                <w:p w:rsidR="00E23DBB" w:rsidRPr="00E42217" w:rsidRDefault="00E23DBB" w:rsidP="00ED690D">
                  <w:pPr>
                    <w:numPr>
                      <w:ilvl w:val="0"/>
                      <w:numId w:val="6"/>
                    </w:numPr>
                    <w:rPr>
                      <w:rFonts w:ascii="Arial" w:hAnsi="Arial" w:cs="Arial"/>
                      <w:bCs/>
                      <w:sz w:val="20"/>
                      <w:szCs w:val="20"/>
                    </w:rPr>
                  </w:pPr>
                  <w:r w:rsidRPr="00E42217">
                    <w:rPr>
                      <w:rFonts w:ascii="Arial" w:hAnsi="Arial" w:cs="Arial"/>
                      <w:sz w:val="20"/>
                      <w:szCs w:val="22"/>
                    </w:rPr>
                    <w:t>Basics of the monetary system and problems and issues associated with inflation.</w:t>
                  </w:r>
                </w:p>
              </w:tc>
            </w:tr>
            <w:tr w:rsidR="00E23DBB" w:rsidRPr="00E42217" w:rsidTr="00ED690D">
              <w:tc>
                <w:tcPr>
                  <w:tcW w:w="2245" w:type="dxa"/>
                  <w:tcBorders>
                    <w:top w:val="single" w:sz="4" w:space="0" w:color="auto"/>
                    <w:left w:val="single" w:sz="4" w:space="0" w:color="auto"/>
                    <w:bottom w:val="single" w:sz="4" w:space="0" w:color="auto"/>
                    <w:right w:val="single" w:sz="4" w:space="0" w:color="auto"/>
                  </w:tcBorders>
                  <w:vAlign w:val="center"/>
                </w:tcPr>
                <w:p w:rsidR="00E23DBB" w:rsidRPr="00E42217" w:rsidRDefault="00E23DBB" w:rsidP="0006087F">
                  <w:pPr>
                    <w:rPr>
                      <w:rFonts w:ascii="Arial" w:hAnsi="Arial" w:cs="Arial"/>
                      <w:bCs/>
                      <w:sz w:val="20"/>
                      <w:szCs w:val="20"/>
                    </w:rPr>
                  </w:pPr>
                  <w:r w:rsidRPr="00E42217">
                    <w:rPr>
                      <w:rFonts w:ascii="Arial" w:hAnsi="Arial" w:cs="Arial"/>
                      <w:bCs/>
                      <w:sz w:val="20"/>
                      <w:szCs w:val="20"/>
                    </w:rPr>
                    <w:t>2. Communication</w:t>
                  </w:r>
                </w:p>
              </w:tc>
              <w:tc>
                <w:tcPr>
                  <w:tcW w:w="7767" w:type="dxa"/>
                  <w:tcBorders>
                    <w:top w:val="single" w:sz="4" w:space="0" w:color="auto"/>
                    <w:left w:val="single" w:sz="4" w:space="0" w:color="auto"/>
                    <w:bottom w:val="single" w:sz="4" w:space="0" w:color="auto"/>
                    <w:right w:val="single" w:sz="4" w:space="0" w:color="auto"/>
                  </w:tcBorders>
                </w:tcPr>
                <w:p w:rsidR="00E23DBB" w:rsidRPr="00E42217" w:rsidRDefault="00E23DBB" w:rsidP="00ED690D">
                  <w:pPr>
                    <w:numPr>
                      <w:ilvl w:val="0"/>
                      <w:numId w:val="7"/>
                    </w:numPr>
                    <w:rPr>
                      <w:rFonts w:ascii="Arial" w:hAnsi="Arial" w:cs="Arial"/>
                      <w:sz w:val="20"/>
                    </w:rPr>
                  </w:pPr>
                  <w:r w:rsidRPr="00E42217">
                    <w:rPr>
                      <w:rFonts w:ascii="Arial" w:hAnsi="Arial" w:cs="Arial"/>
                      <w:sz w:val="20"/>
                    </w:rPr>
                    <w:t>Graphical analysis of the fundamentals of demand and supply and dynamics of market equilibrium.</w:t>
                  </w:r>
                </w:p>
                <w:p w:rsidR="00E23DBB" w:rsidRPr="00E42217" w:rsidRDefault="00E23DBB" w:rsidP="00ED690D">
                  <w:pPr>
                    <w:numPr>
                      <w:ilvl w:val="0"/>
                      <w:numId w:val="7"/>
                    </w:numPr>
                    <w:rPr>
                      <w:rFonts w:ascii="Arial" w:hAnsi="Arial" w:cs="Arial"/>
                      <w:bCs/>
                      <w:sz w:val="20"/>
                      <w:szCs w:val="20"/>
                    </w:rPr>
                  </w:pPr>
                  <w:r w:rsidRPr="00E42217">
                    <w:rPr>
                      <w:rFonts w:ascii="Arial" w:hAnsi="Arial" w:cs="Arial"/>
                      <w:sz w:val="20"/>
                    </w:rPr>
                    <w:t xml:space="preserve">Graphical analysis </w:t>
                  </w:r>
                  <w:r w:rsidRPr="00E42217">
                    <w:rPr>
                      <w:rFonts w:ascii="Arial" w:hAnsi="Arial" w:cs="Arial"/>
                      <w:sz w:val="20"/>
                      <w:szCs w:val="22"/>
                    </w:rPr>
                    <w:t xml:space="preserve">of aggregate demand and supply, and </w:t>
                  </w:r>
                  <w:r w:rsidRPr="00E42217">
                    <w:rPr>
                      <w:rFonts w:ascii="Arial" w:hAnsi="Arial" w:cs="Arial"/>
                      <w:sz w:val="20"/>
                    </w:rPr>
                    <w:t xml:space="preserve">dynamics of </w:t>
                  </w:r>
                  <w:r w:rsidRPr="00E42217">
                    <w:rPr>
                      <w:rFonts w:ascii="Arial" w:hAnsi="Arial" w:cs="Arial"/>
                      <w:sz w:val="20"/>
                      <w:szCs w:val="22"/>
                    </w:rPr>
                    <w:t xml:space="preserve">macroeconomic </w:t>
                  </w:r>
                  <w:r w:rsidRPr="00E42217">
                    <w:rPr>
                      <w:rFonts w:ascii="Arial" w:hAnsi="Arial" w:cs="Arial"/>
                      <w:sz w:val="20"/>
                    </w:rPr>
                    <w:t>equilibrium</w:t>
                  </w:r>
                  <w:r w:rsidRPr="00E42217">
                    <w:rPr>
                      <w:rFonts w:ascii="Arial" w:hAnsi="Arial" w:cs="Arial"/>
                      <w:sz w:val="20"/>
                      <w:szCs w:val="22"/>
                    </w:rPr>
                    <w:t>.</w:t>
                  </w:r>
                </w:p>
                <w:p w:rsidR="00E23DBB" w:rsidRPr="00E42217" w:rsidRDefault="00E23DBB" w:rsidP="00ED690D">
                  <w:pPr>
                    <w:numPr>
                      <w:ilvl w:val="0"/>
                      <w:numId w:val="7"/>
                    </w:numPr>
                    <w:rPr>
                      <w:rFonts w:ascii="Arial" w:hAnsi="Arial" w:cs="Arial"/>
                      <w:bCs/>
                      <w:sz w:val="20"/>
                      <w:szCs w:val="20"/>
                    </w:rPr>
                  </w:pPr>
                  <w:r w:rsidRPr="00E42217">
                    <w:rPr>
                      <w:rFonts w:ascii="Arial" w:hAnsi="Arial" w:cs="Arial"/>
                      <w:sz w:val="20"/>
                      <w:szCs w:val="22"/>
                    </w:rPr>
                    <w:t>Effective development, interpretation and expression of ideas in written essay questions.</w:t>
                  </w:r>
                </w:p>
              </w:tc>
            </w:tr>
            <w:tr w:rsidR="00E23DBB" w:rsidRPr="00E42217" w:rsidTr="00ED690D">
              <w:tc>
                <w:tcPr>
                  <w:tcW w:w="2245" w:type="dxa"/>
                  <w:tcBorders>
                    <w:top w:val="single" w:sz="4" w:space="0" w:color="auto"/>
                    <w:left w:val="single" w:sz="4" w:space="0" w:color="auto"/>
                    <w:bottom w:val="single" w:sz="4" w:space="0" w:color="auto"/>
                    <w:right w:val="single" w:sz="4" w:space="0" w:color="auto"/>
                  </w:tcBorders>
                  <w:vAlign w:val="center"/>
                </w:tcPr>
                <w:p w:rsidR="00E23DBB" w:rsidRPr="00E42217" w:rsidRDefault="00E23DBB" w:rsidP="0006087F">
                  <w:pPr>
                    <w:rPr>
                      <w:rFonts w:ascii="Arial" w:hAnsi="Arial" w:cs="Arial"/>
                      <w:bCs/>
                      <w:sz w:val="20"/>
                      <w:szCs w:val="20"/>
                    </w:rPr>
                  </w:pPr>
                  <w:r w:rsidRPr="00E42217">
                    <w:rPr>
                      <w:rFonts w:ascii="Arial" w:hAnsi="Arial" w:cs="Arial"/>
                      <w:bCs/>
                      <w:sz w:val="20"/>
                      <w:szCs w:val="20"/>
                    </w:rPr>
                    <w:t>3. Empirical and Quantitative Skills</w:t>
                  </w:r>
                </w:p>
              </w:tc>
              <w:tc>
                <w:tcPr>
                  <w:tcW w:w="7767" w:type="dxa"/>
                  <w:tcBorders>
                    <w:top w:val="single" w:sz="4" w:space="0" w:color="auto"/>
                    <w:left w:val="single" w:sz="4" w:space="0" w:color="auto"/>
                    <w:bottom w:val="single" w:sz="4" w:space="0" w:color="auto"/>
                    <w:right w:val="single" w:sz="4" w:space="0" w:color="auto"/>
                  </w:tcBorders>
                </w:tcPr>
                <w:p w:rsidR="00E23DBB" w:rsidRPr="00E42217" w:rsidRDefault="00E23DBB" w:rsidP="00ED690D">
                  <w:pPr>
                    <w:numPr>
                      <w:ilvl w:val="0"/>
                      <w:numId w:val="8"/>
                    </w:numPr>
                    <w:rPr>
                      <w:rFonts w:ascii="Arial" w:hAnsi="Arial" w:cs="Arial"/>
                      <w:sz w:val="20"/>
                      <w:szCs w:val="22"/>
                    </w:rPr>
                  </w:pPr>
                  <w:r w:rsidRPr="00E42217">
                    <w:rPr>
                      <w:rFonts w:ascii="Arial" w:hAnsi="Arial" w:cs="Arial"/>
                      <w:sz w:val="20"/>
                      <w:szCs w:val="22"/>
                    </w:rPr>
                    <w:t>Computation of slope and interpretation of graphical relationships.</w:t>
                  </w:r>
                </w:p>
                <w:p w:rsidR="00E23DBB" w:rsidRPr="00E42217" w:rsidRDefault="00E23DBB" w:rsidP="00ED690D">
                  <w:pPr>
                    <w:numPr>
                      <w:ilvl w:val="0"/>
                      <w:numId w:val="8"/>
                    </w:numPr>
                    <w:rPr>
                      <w:rFonts w:ascii="Arial" w:hAnsi="Arial" w:cs="Arial"/>
                      <w:sz w:val="20"/>
                      <w:szCs w:val="22"/>
                    </w:rPr>
                  </w:pPr>
                  <w:r w:rsidRPr="00E42217">
                    <w:rPr>
                      <w:rFonts w:ascii="Arial" w:hAnsi="Arial" w:cs="Arial"/>
                      <w:sz w:val="20"/>
                      <w:szCs w:val="22"/>
                    </w:rPr>
                    <w:t>Alternative measurements of national income and their differences.</w:t>
                  </w:r>
                </w:p>
                <w:p w:rsidR="00E23DBB" w:rsidRPr="00E42217" w:rsidRDefault="00E23DBB" w:rsidP="00ED690D">
                  <w:pPr>
                    <w:numPr>
                      <w:ilvl w:val="0"/>
                      <w:numId w:val="8"/>
                    </w:numPr>
                    <w:rPr>
                      <w:rFonts w:ascii="Arial" w:hAnsi="Arial" w:cs="Arial"/>
                      <w:sz w:val="20"/>
                      <w:szCs w:val="22"/>
                    </w:rPr>
                  </w:pPr>
                  <w:r w:rsidRPr="00E42217">
                    <w:rPr>
                      <w:rFonts w:ascii="Arial" w:hAnsi="Arial" w:cs="Arial"/>
                      <w:sz w:val="20"/>
                      <w:szCs w:val="22"/>
                    </w:rPr>
                    <w:t>Measurements and applications of unemployment rate and inflation rate.</w:t>
                  </w:r>
                </w:p>
                <w:p w:rsidR="00E23DBB" w:rsidRPr="00E42217" w:rsidRDefault="00E23DBB" w:rsidP="00ED690D">
                  <w:pPr>
                    <w:numPr>
                      <w:ilvl w:val="0"/>
                      <w:numId w:val="8"/>
                    </w:numPr>
                    <w:rPr>
                      <w:rFonts w:ascii="Arial" w:hAnsi="Arial" w:cs="Arial"/>
                      <w:sz w:val="20"/>
                      <w:szCs w:val="22"/>
                    </w:rPr>
                  </w:pPr>
                  <w:r w:rsidRPr="00E42217">
                    <w:rPr>
                      <w:rFonts w:ascii="Arial" w:hAnsi="Arial" w:cs="Arial"/>
                      <w:sz w:val="20"/>
                      <w:szCs w:val="22"/>
                    </w:rPr>
                    <w:t>Measurements and applications economic growth and rule of 70.</w:t>
                  </w:r>
                </w:p>
              </w:tc>
            </w:tr>
            <w:tr w:rsidR="00E23DBB" w:rsidRPr="00ED690D" w:rsidTr="00ED690D">
              <w:tc>
                <w:tcPr>
                  <w:tcW w:w="2245" w:type="dxa"/>
                  <w:tcBorders>
                    <w:top w:val="single" w:sz="4" w:space="0" w:color="auto"/>
                    <w:left w:val="single" w:sz="4" w:space="0" w:color="auto"/>
                    <w:bottom w:val="single" w:sz="4" w:space="0" w:color="auto"/>
                    <w:right w:val="single" w:sz="4" w:space="0" w:color="auto"/>
                  </w:tcBorders>
                  <w:vAlign w:val="center"/>
                </w:tcPr>
                <w:p w:rsidR="00E23DBB" w:rsidRPr="00E42217" w:rsidRDefault="00E23DBB" w:rsidP="0006087F">
                  <w:pPr>
                    <w:rPr>
                      <w:rFonts w:ascii="Arial" w:hAnsi="Arial" w:cs="Arial"/>
                      <w:bCs/>
                      <w:sz w:val="20"/>
                      <w:szCs w:val="20"/>
                    </w:rPr>
                  </w:pPr>
                  <w:r w:rsidRPr="00E42217">
                    <w:rPr>
                      <w:rFonts w:ascii="Arial" w:hAnsi="Arial" w:cs="Arial"/>
                      <w:bCs/>
                      <w:sz w:val="20"/>
                      <w:szCs w:val="20"/>
                    </w:rPr>
                    <w:t>4. Social Responsibility</w:t>
                  </w:r>
                </w:p>
              </w:tc>
              <w:tc>
                <w:tcPr>
                  <w:tcW w:w="7767" w:type="dxa"/>
                  <w:tcBorders>
                    <w:top w:val="single" w:sz="4" w:space="0" w:color="auto"/>
                    <w:left w:val="single" w:sz="4" w:space="0" w:color="auto"/>
                    <w:bottom w:val="single" w:sz="4" w:space="0" w:color="auto"/>
                    <w:right w:val="single" w:sz="4" w:space="0" w:color="auto"/>
                  </w:tcBorders>
                </w:tcPr>
                <w:p w:rsidR="00E23DBB" w:rsidRPr="00E42217" w:rsidRDefault="00E23DBB" w:rsidP="00ED690D">
                  <w:pPr>
                    <w:numPr>
                      <w:ilvl w:val="0"/>
                      <w:numId w:val="9"/>
                    </w:numPr>
                    <w:rPr>
                      <w:rFonts w:ascii="Arial" w:hAnsi="Arial" w:cs="Arial"/>
                      <w:sz w:val="20"/>
                      <w:szCs w:val="22"/>
                    </w:rPr>
                  </w:pPr>
                  <w:r w:rsidRPr="00E42217">
                    <w:rPr>
                      <w:rFonts w:ascii="Arial" w:hAnsi="Arial" w:cs="Arial"/>
                      <w:sz w:val="20"/>
                      <w:szCs w:val="22"/>
                    </w:rPr>
                    <w:t>Social costs of recessions, unemployment and inflation.</w:t>
                  </w:r>
                </w:p>
                <w:p w:rsidR="00E23DBB" w:rsidRPr="00E42217" w:rsidRDefault="00E23DBB" w:rsidP="00ED690D">
                  <w:pPr>
                    <w:numPr>
                      <w:ilvl w:val="0"/>
                      <w:numId w:val="9"/>
                    </w:numPr>
                    <w:rPr>
                      <w:rFonts w:ascii="Arial" w:hAnsi="Arial" w:cs="Arial"/>
                      <w:bCs/>
                      <w:sz w:val="20"/>
                      <w:szCs w:val="20"/>
                    </w:rPr>
                  </w:pPr>
                  <w:r w:rsidRPr="00E42217">
                    <w:rPr>
                      <w:rFonts w:ascii="Arial" w:hAnsi="Arial" w:cs="Arial"/>
                      <w:bCs/>
                      <w:sz w:val="20"/>
                      <w:szCs w:val="20"/>
                    </w:rPr>
                    <w:t>Causes and consequences of social security crisis.</w:t>
                  </w:r>
                </w:p>
                <w:p w:rsidR="00E23DBB" w:rsidRPr="00E42217" w:rsidRDefault="00E23DBB" w:rsidP="00ED690D">
                  <w:pPr>
                    <w:numPr>
                      <w:ilvl w:val="0"/>
                      <w:numId w:val="9"/>
                    </w:numPr>
                    <w:rPr>
                      <w:rFonts w:ascii="Arial" w:hAnsi="Arial" w:cs="Arial"/>
                      <w:bCs/>
                      <w:sz w:val="20"/>
                      <w:szCs w:val="20"/>
                    </w:rPr>
                  </w:pPr>
                  <w:r w:rsidRPr="00E42217">
                    <w:rPr>
                      <w:rFonts w:ascii="Arial" w:hAnsi="Arial" w:cs="Arial"/>
                      <w:bCs/>
                      <w:sz w:val="20"/>
                      <w:szCs w:val="20"/>
                    </w:rPr>
                    <w:t>Impacts of government transfer payments and national debt burden on the society.</w:t>
                  </w:r>
                </w:p>
              </w:tc>
            </w:tr>
          </w:tbl>
          <w:p w:rsidR="00E23DBB" w:rsidRPr="001C095D" w:rsidRDefault="00E23DBB" w:rsidP="00C623EE">
            <w:pPr>
              <w:rPr>
                <w:rFonts w:ascii="Arial" w:hAnsi="Arial" w:cs="Arial"/>
                <w:bCs/>
                <w:sz w:val="20"/>
                <w:szCs w:val="20"/>
              </w:rPr>
            </w:pPr>
          </w:p>
        </w:tc>
      </w:tr>
      <w:tr w:rsidR="00E23DBB" w:rsidRPr="00307DE3" w:rsidTr="0070042E">
        <w:tc>
          <w:tcPr>
            <w:tcW w:w="10278" w:type="dxa"/>
            <w:gridSpan w:val="5"/>
          </w:tcPr>
          <w:p w:rsidR="00E23DBB" w:rsidRPr="00307DE3" w:rsidRDefault="00E23DBB">
            <w:pPr>
              <w:rPr>
                <w:rFonts w:ascii="Arial" w:hAnsi="Arial" w:cs="Arial"/>
                <w:sz w:val="20"/>
                <w:szCs w:val="20"/>
              </w:rPr>
            </w:pPr>
            <w:r w:rsidRPr="00307DE3">
              <w:rPr>
                <w:rFonts w:ascii="Arial" w:hAnsi="Arial" w:cs="Arial"/>
                <w:b/>
                <w:bCs/>
                <w:sz w:val="20"/>
                <w:szCs w:val="20"/>
              </w:rPr>
              <w:t xml:space="preserve">Course Evaluation Methods: </w:t>
            </w:r>
            <w:r w:rsidRPr="00307DE3">
              <w:rPr>
                <w:rFonts w:ascii="Arial" w:hAnsi="Arial" w:cs="Arial"/>
                <w:sz w:val="20"/>
                <w:szCs w:val="20"/>
              </w:rPr>
              <w:t xml:space="preserve">This course will utilize the following instruments to determine student grades and proficiency of the learning outcomes for the course. </w:t>
            </w:r>
          </w:p>
          <w:p w:rsidR="00E23DBB" w:rsidRPr="00307DE3" w:rsidRDefault="00E23DBB" w:rsidP="00307DE3">
            <w:pPr>
              <w:ind w:left="360"/>
              <w:rPr>
                <w:rFonts w:ascii="Arial" w:hAnsi="Arial" w:cs="Arial"/>
                <w:bCs/>
                <w:sz w:val="20"/>
                <w:szCs w:val="20"/>
              </w:rPr>
            </w:pPr>
            <w:r w:rsidRPr="00307DE3">
              <w:rPr>
                <w:rFonts w:ascii="Arial" w:hAnsi="Arial" w:cs="Arial"/>
                <w:b/>
                <w:bCs/>
                <w:sz w:val="20"/>
                <w:szCs w:val="20"/>
              </w:rPr>
              <w:t>Exams</w:t>
            </w:r>
            <w:r w:rsidRPr="00307DE3">
              <w:rPr>
                <w:rFonts w:ascii="Arial" w:hAnsi="Arial" w:cs="Arial"/>
                <w:sz w:val="20"/>
                <w:szCs w:val="20"/>
              </w:rPr>
              <w:t xml:space="preserve"> – will consist of multiple-choice and essay questions that will measure knowledge of presented course materials. </w:t>
            </w:r>
            <w:r w:rsidRPr="00307DE3">
              <w:rPr>
                <w:rFonts w:ascii="Arial" w:hAnsi="Arial" w:cs="Arial"/>
                <w:color w:val="000000"/>
                <w:sz w:val="20"/>
                <w:szCs w:val="20"/>
              </w:rPr>
              <w:t xml:space="preserve">Core learning goals will be demonstrated by student performance on essay exam questions that will be assessed using a modified VALUE rubric. </w:t>
            </w:r>
            <w:r>
              <w:rPr>
                <w:rFonts w:ascii="Arial" w:hAnsi="Arial" w:cs="Arial"/>
                <w:color w:val="000000"/>
                <w:sz w:val="20"/>
                <w:szCs w:val="20"/>
              </w:rPr>
              <w:t>S</w:t>
            </w:r>
            <w:r w:rsidRPr="00307DE3">
              <w:rPr>
                <w:rFonts w:ascii="Arial" w:hAnsi="Arial" w:cs="Arial"/>
                <w:color w:val="000000"/>
                <w:sz w:val="20"/>
                <w:szCs w:val="20"/>
              </w:rPr>
              <w:t>tudents will be asked to a</w:t>
            </w:r>
            <w:r w:rsidRPr="00307DE3">
              <w:rPr>
                <w:rFonts w:ascii="Arial" w:hAnsi="Arial" w:cs="Arial"/>
                <w:bCs/>
                <w:sz w:val="20"/>
                <w:szCs w:val="20"/>
              </w:rPr>
              <w:t xml:space="preserve">nalyze and evaluate </w:t>
            </w:r>
            <w:r w:rsidRPr="00E42217">
              <w:rPr>
                <w:rFonts w:ascii="Arial" w:hAnsi="Arial" w:cs="Arial"/>
                <w:sz w:val="20"/>
              </w:rPr>
              <w:t>dynamics of market equilibrium</w:t>
            </w:r>
            <w:r>
              <w:rPr>
                <w:rFonts w:ascii="Arial" w:hAnsi="Arial" w:cs="Arial"/>
                <w:bCs/>
                <w:sz w:val="20"/>
                <w:szCs w:val="20"/>
              </w:rPr>
              <w:t xml:space="preserve"> </w:t>
            </w:r>
            <w:r w:rsidRPr="00307DE3">
              <w:rPr>
                <w:rFonts w:ascii="Arial" w:hAnsi="Arial" w:cs="Arial"/>
                <w:bCs/>
                <w:sz w:val="20"/>
                <w:szCs w:val="20"/>
              </w:rPr>
              <w:t xml:space="preserve">(e.g. </w:t>
            </w:r>
            <w:r>
              <w:rPr>
                <w:rFonts w:ascii="Arial" w:hAnsi="Arial" w:cs="Arial"/>
                <w:bCs/>
                <w:sz w:val="20"/>
                <w:szCs w:val="20"/>
              </w:rPr>
              <w:t xml:space="preserve">changes in price and quantity in a supply-demand framework - </w:t>
            </w:r>
            <w:r w:rsidRPr="00337C77">
              <w:rPr>
                <w:rFonts w:ascii="Arial" w:hAnsi="Arial" w:cs="Arial"/>
                <w:b/>
                <w:color w:val="000000"/>
                <w:sz w:val="20"/>
                <w:szCs w:val="20"/>
              </w:rPr>
              <w:t>critical thinking</w:t>
            </w:r>
            <w:r>
              <w:rPr>
                <w:rFonts w:ascii="Arial" w:hAnsi="Arial" w:cs="Arial"/>
                <w:bCs/>
                <w:sz w:val="20"/>
                <w:szCs w:val="20"/>
              </w:rPr>
              <w:t>),</w:t>
            </w:r>
            <w:r w:rsidRPr="00307DE3">
              <w:rPr>
                <w:rFonts w:ascii="Arial" w:hAnsi="Arial" w:cs="Arial"/>
                <w:bCs/>
                <w:sz w:val="20"/>
                <w:szCs w:val="20"/>
              </w:rPr>
              <w:t xml:space="preserve"> develop and express their  ideas based upon their interpretations of presented economic scenarios</w:t>
            </w:r>
            <w:r>
              <w:rPr>
                <w:rFonts w:ascii="Arial" w:hAnsi="Arial" w:cs="Arial"/>
                <w:bCs/>
                <w:sz w:val="20"/>
                <w:szCs w:val="20"/>
              </w:rPr>
              <w:t xml:space="preserve"> (</w:t>
            </w:r>
            <w:r w:rsidRPr="00337C77">
              <w:rPr>
                <w:rFonts w:ascii="Arial" w:hAnsi="Arial" w:cs="Arial"/>
                <w:b/>
                <w:color w:val="000000"/>
                <w:sz w:val="20"/>
                <w:szCs w:val="20"/>
              </w:rPr>
              <w:t>communication</w:t>
            </w:r>
            <w:r>
              <w:rPr>
                <w:rFonts w:ascii="Arial" w:hAnsi="Arial" w:cs="Arial"/>
                <w:bCs/>
                <w:sz w:val="20"/>
                <w:szCs w:val="20"/>
              </w:rPr>
              <w:t>)</w:t>
            </w:r>
            <w:r w:rsidRPr="00307DE3">
              <w:rPr>
                <w:rFonts w:ascii="Arial" w:hAnsi="Arial" w:cs="Arial"/>
                <w:bCs/>
                <w:sz w:val="20"/>
                <w:szCs w:val="20"/>
              </w:rPr>
              <w:t xml:space="preserve">, calculate </w:t>
            </w:r>
            <w:r>
              <w:rPr>
                <w:rFonts w:ascii="Arial" w:hAnsi="Arial" w:cs="Arial"/>
                <w:bCs/>
                <w:sz w:val="20"/>
                <w:szCs w:val="20"/>
              </w:rPr>
              <w:t xml:space="preserve">and interpret </w:t>
            </w:r>
            <w:r w:rsidRPr="00307DE3">
              <w:rPr>
                <w:rFonts w:ascii="Arial" w:hAnsi="Arial" w:cs="Arial"/>
                <w:bCs/>
                <w:sz w:val="20"/>
                <w:szCs w:val="20"/>
              </w:rPr>
              <w:t>measures of macroeconomic performance (e.g. unemployment rate, inflation rate, etc.</w:t>
            </w:r>
            <w:r>
              <w:rPr>
                <w:rFonts w:ascii="Arial" w:hAnsi="Arial" w:cs="Arial"/>
                <w:bCs/>
                <w:sz w:val="20"/>
                <w:szCs w:val="20"/>
              </w:rPr>
              <w:t xml:space="preserve"> - </w:t>
            </w:r>
            <w:r w:rsidRPr="00337C77">
              <w:rPr>
                <w:rFonts w:ascii="Arial" w:hAnsi="Arial" w:cs="Arial"/>
                <w:b/>
                <w:color w:val="000000"/>
                <w:sz w:val="20"/>
                <w:szCs w:val="20"/>
              </w:rPr>
              <w:t>empirical  &amp; quantitative skills</w:t>
            </w:r>
            <w:r w:rsidRPr="00307DE3">
              <w:rPr>
                <w:rFonts w:ascii="Arial" w:hAnsi="Arial" w:cs="Arial"/>
                <w:bCs/>
                <w:sz w:val="20"/>
                <w:szCs w:val="20"/>
              </w:rPr>
              <w:t xml:space="preserve">), </w:t>
            </w:r>
            <w:r>
              <w:rPr>
                <w:rFonts w:ascii="Arial" w:hAnsi="Arial" w:cs="Arial"/>
                <w:bCs/>
                <w:sz w:val="20"/>
                <w:szCs w:val="20"/>
              </w:rPr>
              <w:t xml:space="preserve">and </w:t>
            </w:r>
            <w:r w:rsidRPr="00307DE3">
              <w:rPr>
                <w:rFonts w:ascii="Arial" w:hAnsi="Arial" w:cs="Arial"/>
                <w:bCs/>
                <w:sz w:val="20"/>
                <w:szCs w:val="20"/>
              </w:rPr>
              <w:t>analyze the impact of fiscal policy issues on the society (e.g. government transfer payments, social security crisis, national debt, etc.</w:t>
            </w:r>
            <w:r>
              <w:rPr>
                <w:rFonts w:ascii="Arial" w:hAnsi="Arial" w:cs="Arial"/>
                <w:bCs/>
                <w:sz w:val="20"/>
                <w:szCs w:val="20"/>
              </w:rPr>
              <w:t xml:space="preserve"> - </w:t>
            </w:r>
            <w:r w:rsidRPr="00337C77">
              <w:rPr>
                <w:rFonts w:ascii="Arial" w:hAnsi="Arial" w:cs="Arial"/>
                <w:b/>
                <w:color w:val="000000"/>
                <w:sz w:val="20"/>
                <w:szCs w:val="20"/>
              </w:rPr>
              <w:t>social responsibility</w:t>
            </w:r>
            <w:r w:rsidRPr="00307DE3">
              <w:rPr>
                <w:rFonts w:ascii="Arial" w:hAnsi="Arial" w:cs="Arial"/>
                <w:bCs/>
                <w:sz w:val="20"/>
                <w:szCs w:val="20"/>
              </w:rPr>
              <w:t>)</w:t>
            </w:r>
            <w:r>
              <w:rPr>
                <w:rFonts w:ascii="Arial" w:hAnsi="Arial" w:cs="Arial"/>
                <w:bCs/>
                <w:sz w:val="20"/>
                <w:szCs w:val="20"/>
              </w:rPr>
              <w:t>.</w:t>
            </w:r>
          </w:p>
          <w:p w:rsidR="00E23DBB" w:rsidRPr="00307DE3" w:rsidRDefault="00E23DBB" w:rsidP="009F6B11">
            <w:pPr>
              <w:ind w:firstLine="360"/>
              <w:rPr>
                <w:rFonts w:ascii="Arial" w:hAnsi="Arial" w:cs="Arial"/>
                <w:sz w:val="20"/>
                <w:szCs w:val="20"/>
              </w:rPr>
            </w:pPr>
            <w:r w:rsidRPr="00307DE3">
              <w:rPr>
                <w:rFonts w:ascii="Arial" w:hAnsi="Arial" w:cs="Arial"/>
                <w:b/>
                <w:bCs/>
                <w:sz w:val="20"/>
                <w:szCs w:val="20"/>
              </w:rPr>
              <w:t xml:space="preserve">Class Participation/Discussion </w:t>
            </w:r>
            <w:r w:rsidRPr="00307DE3">
              <w:rPr>
                <w:rFonts w:ascii="Arial" w:hAnsi="Arial" w:cs="Arial"/>
                <w:sz w:val="20"/>
                <w:szCs w:val="20"/>
              </w:rPr>
              <w:t>– daily attendance and participation in class discussions</w:t>
            </w:r>
          </w:p>
        </w:tc>
      </w:tr>
      <w:tr w:rsidR="00E23DBB" w:rsidTr="0070042E">
        <w:tc>
          <w:tcPr>
            <w:tcW w:w="10278" w:type="dxa"/>
            <w:gridSpan w:val="5"/>
          </w:tcPr>
          <w:p w:rsidR="00E23DBB" w:rsidRDefault="00E23DBB">
            <w:pPr>
              <w:pStyle w:val="Heading1"/>
            </w:pPr>
          </w:p>
          <w:p w:rsidR="00E23DBB" w:rsidRDefault="00E23DBB">
            <w:pPr>
              <w:pStyle w:val="Heading1"/>
              <w:rPr>
                <w:szCs w:val="32"/>
              </w:rPr>
            </w:pPr>
            <w:r>
              <w:t>Grading Matrix</w:t>
            </w:r>
          </w:p>
        </w:tc>
      </w:tr>
      <w:tr w:rsidR="00E23DBB" w:rsidTr="0070042E">
        <w:tc>
          <w:tcPr>
            <w:tcW w:w="10278" w:type="dxa"/>
            <w:gridSpan w:val="5"/>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3240"/>
              <w:gridCol w:w="990"/>
            </w:tblGrid>
            <w:tr w:rsidR="00E23DBB" w:rsidTr="00E36CE3">
              <w:trPr>
                <w:trHeight w:hRule="exact" w:val="252"/>
              </w:trPr>
              <w:tc>
                <w:tcPr>
                  <w:tcW w:w="3150" w:type="dxa"/>
                  <w:tcBorders>
                    <w:top w:val="single" w:sz="4" w:space="0" w:color="auto"/>
                    <w:left w:val="single" w:sz="4" w:space="0" w:color="auto"/>
                    <w:bottom w:val="single" w:sz="4" w:space="0" w:color="auto"/>
                    <w:right w:val="single" w:sz="4" w:space="0" w:color="auto"/>
                  </w:tcBorders>
                </w:tcPr>
                <w:p w:rsidR="00E23DBB" w:rsidRDefault="00E23DBB">
                  <w:pPr>
                    <w:rPr>
                      <w:rFonts w:ascii="Arial" w:hAnsi="Arial" w:cs="Arial"/>
                      <w:b/>
                      <w:sz w:val="20"/>
                      <w:szCs w:val="20"/>
                    </w:rPr>
                  </w:pPr>
                  <w:r>
                    <w:rPr>
                      <w:rFonts w:ascii="Arial" w:hAnsi="Arial" w:cs="Arial"/>
                      <w:b/>
                      <w:sz w:val="20"/>
                      <w:szCs w:val="20"/>
                    </w:rPr>
                    <w:t>Instrument</w:t>
                  </w:r>
                </w:p>
              </w:tc>
              <w:tc>
                <w:tcPr>
                  <w:tcW w:w="3240" w:type="dxa"/>
                  <w:tcBorders>
                    <w:top w:val="single" w:sz="4" w:space="0" w:color="auto"/>
                    <w:left w:val="single" w:sz="4" w:space="0" w:color="auto"/>
                    <w:bottom w:val="single" w:sz="4" w:space="0" w:color="auto"/>
                    <w:right w:val="single" w:sz="4" w:space="0" w:color="auto"/>
                  </w:tcBorders>
                </w:tcPr>
                <w:p w:rsidR="00E23DBB" w:rsidRDefault="00E23DBB">
                  <w:pPr>
                    <w:rPr>
                      <w:rFonts w:ascii="Arial" w:hAnsi="Arial" w:cs="Arial"/>
                      <w:b/>
                      <w:sz w:val="20"/>
                      <w:szCs w:val="20"/>
                    </w:rPr>
                  </w:pPr>
                  <w:r>
                    <w:rPr>
                      <w:rFonts w:ascii="Arial" w:hAnsi="Arial" w:cs="Arial"/>
                      <w:b/>
                      <w:sz w:val="20"/>
                      <w:szCs w:val="20"/>
                    </w:rPr>
                    <w:t>Value (points or percentages)</w:t>
                  </w:r>
                </w:p>
              </w:tc>
              <w:tc>
                <w:tcPr>
                  <w:tcW w:w="990" w:type="dxa"/>
                  <w:tcBorders>
                    <w:top w:val="single" w:sz="4" w:space="0" w:color="auto"/>
                    <w:left w:val="single" w:sz="4" w:space="0" w:color="auto"/>
                    <w:bottom w:val="single" w:sz="4" w:space="0" w:color="auto"/>
                    <w:right w:val="single" w:sz="4" w:space="0" w:color="auto"/>
                  </w:tcBorders>
                </w:tcPr>
                <w:p w:rsidR="00E23DBB" w:rsidRDefault="00E23DBB" w:rsidP="00E340E6">
                  <w:pPr>
                    <w:jc w:val="center"/>
                    <w:rPr>
                      <w:rFonts w:ascii="Arial" w:hAnsi="Arial" w:cs="Arial"/>
                      <w:b/>
                      <w:sz w:val="20"/>
                      <w:szCs w:val="20"/>
                    </w:rPr>
                  </w:pPr>
                  <w:r>
                    <w:rPr>
                      <w:rFonts w:ascii="Arial" w:hAnsi="Arial" w:cs="Arial"/>
                      <w:b/>
                      <w:sz w:val="20"/>
                      <w:szCs w:val="20"/>
                    </w:rPr>
                    <w:t>Total</w:t>
                  </w:r>
                </w:p>
              </w:tc>
            </w:tr>
            <w:tr w:rsidR="00E23DBB" w:rsidTr="00E36CE3">
              <w:trPr>
                <w:trHeight w:hRule="exact" w:val="252"/>
              </w:trPr>
              <w:tc>
                <w:tcPr>
                  <w:tcW w:w="3150" w:type="dxa"/>
                  <w:tcBorders>
                    <w:top w:val="single" w:sz="4" w:space="0" w:color="auto"/>
                    <w:left w:val="single" w:sz="4" w:space="0" w:color="auto"/>
                    <w:bottom w:val="single" w:sz="4" w:space="0" w:color="auto"/>
                    <w:right w:val="single" w:sz="4" w:space="0" w:color="auto"/>
                  </w:tcBorders>
                </w:tcPr>
                <w:p w:rsidR="00E23DBB" w:rsidRDefault="00E23DBB">
                  <w:pPr>
                    <w:rPr>
                      <w:rFonts w:ascii="Arial" w:hAnsi="Arial" w:cs="Arial"/>
                      <w:sz w:val="20"/>
                      <w:szCs w:val="20"/>
                    </w:rPr>
                  </w:pPr>
                  <w:r>
                    <w:rPr>
                      <w:rFonts w:ascii="Arial" w:hAnsi="Arial" w:cs="Arial"/>
                      <w:sz w:val="20"/>
                      <w:szCs w:val="20"/>
                    </w:rPr>
                    <w:t>Class Participation/Discussion</w:t>
                  </w:r>
                </w:p>
              </w:tc>
              <w:tc>
                <w:tcPr>
                  <w:tcW w:w="3240" w:type="dxa"/>
                  <w:tcBorders>
                    <w:top w:val="single" w:sz="4" w:space="0" w:color="auto"/>
                    <w:left w:val="single" w:sz="4" w:space="0" w:color="auto"/>
                    <w:bottom w:val="single" w:sz="4" w:space="0" w:color="auto"/>
                    <w:right w:val="single" w:sz="4" w:space="0" w:color="auto"/>
                  </w:tcBorders>
                </w:tcPr>
                <w:p w:rsidR="00E23DBB" w:rsidRDefault="00E23DBB">
                  <w:pPr>
                    <w:jc w:val="center"/>
                    <w:rPr>
                      <w:rFonts w:ascii="Arial" w:hAnsi="Arial" w:cs="Arial"/>
                      <w:sz w:val="20"/>
                      <w:szCs w:val="20"/>
                    </w:rPr>
                  </w:pPr>
                  <w:r>
                    <w:rPr>
                      <w:rFonts w:ascii="Arial" w:hAnsi="Arial" w:cs="Arial"/>
                      <w:sz w:val="20"/>
                      <w:szCs w:val="20"/>
                    </w:rPr>
                    <w:t>10%</w:t>
                  </w:r>
                </w:p>
              </w:tc>
              <w:tc>
                <w:tcPr>
                  <w:tcW w:w="990" w:type="dxa"/>
                  <w:tcBorders>
                    <w:top w:val="single" w:sz="4" w:space="0" w:color="auto"/>
                    <w:left w:val="single" w:sz="4" w:space="0" w:color="auto"/>
                    <w:bottom w:val="single" w:sz="4" w:space="0" w:color="auto"/>
                    <w:right w:val="single" w:sz="4" w:space="0" w:color="auto"/>
                  </w:tcBorders>
                </w:tcPr>
                <w:p w:rsidR="00E23DBB" w:rsidRDefault="00E23DBB" w:rsidP="00E340E6">
                  <w:pPr>
                    <w:jc w:val="center"/>
                    <w:rPr>
                      <w:rFonts w:ascii="Arial" w:hAnsi="Arial" w:cs="Arial"/>
                      <w:sz w:val="20"/>
                      <w:szCs w:val="20"/>
                    </w:rPr>
                  </w:pPr>
                  <w:r>
                    <w:rPr>
                      <w:rFonts w:ascii="Arial" w:hAnsi="Arial" w:cs="Arial"/>
                      <w:sz w:val="20"/>
                      <w:szCs w:val="20"/>
                    </w:rPr>
                    <w:t>10</w:t>
                  </w:r>
                </w:p>
              </w:tc>
            </w:tr>
            <w:tr w:rsidR="00E23DBB" w:rsidTr="00E36CE3">
              <w:trPr>
                <w:trHeight w:hRule="exact" w:val="252"/>
              </w:trPr>
              <w:tc>
                <w:tcPr>
                  <w:tcW w:w="3150" w:type="dxa"/>
                  <w:tcBorders>
                    <w:top w:val="single" w:sz="4" w:space="0" w:color="auto"/>
                    <w:left w:val="single" w:sz="4" w:space="0" w:color="auto"/>
                    <w:bottom w:val="single" w:sz="4" w:space="0" w:color="auto"/>
                    <w:right w:val="single" w:sz="4" w:space="0" w:color="auto"/>
                  </w:tcBorders>
                </w:tcPr>
                <w:p w:rsidR="00E23DBB" w:rsidRDefault="00E23DBB">
                  <w:pPr>
                    <w:rPr>
                      <w:rFonts w:ascii="Arial" w:hAnsi="Arial" w:cs="Arial"/>
                      <w:sz w:val="20"/>
                      <w:szCs w:val="20"/>
                    </w:rPr>
                  </w:pPr>
                  <w:r>
                    <w:rPr>
                      <w:rFonts w:ascii="Arial" w:hAnsi="Arial" w:cs="Arial"/>
                      <w:sz w:val="20"/>
                      <w:szCs w:val="20"/>
                    </w:rPr>
                    <w:t>Three Exams (Best Two)</w:t>
                  </w:r>
                </w:p>
              </w:tc>
              <w:tc>
                <w:tcPr>
                  <w:tcW w:w="3240" w:type="dxa"/>
                  <w:tcBorders>
                    <w:top w:val="single" w:sz="4" w:space="0" w:color="auto"/>
                    <w:left w:val="single" w:sz="4" w:space="0" w:color="auto"/>
                    <w:bottom w:val="single" w:sz="4" w:space="0" w:color="auto"/>
                    <w:right w:val="single" w:sz="4" w:space="0" w:color="auto"/>
                  </w:tcBorders>
                </w:tcPr>
                <w:p w:rsidR="00E23DBB" w:rsidRDefault="00E23DBB">
                  <w:pPr>
                    <w:jc w:val="center"/>
                    <w:rPr>
                      <w:rFonts w:ascii="Arial" w:hAnsi="Arial" w:cs="Arial"/>
                      <w:sz w:val="20"/>
                      <w:szCs w:val="20"/>
                    </w:rPr>
                  </w:pPr>
                  <w:r>
                    <w:rPr>
                      <w:rFonts w:ascii="Arial" w:hAnsi="Arial" w:cs="Arial"/>
                      <w:sz w:val="20"/>
                      <w:szCs w:val="20"/>
                    </w:rPr>
                    <w:t>60%</w:t>
                  </w:r>
                </w:p>
              </w:tc>
              <w:tc>
                <w:tcPr>
                  <w:tcW w:w="990" w:type="dxa"/>
                  <w:tcBorders>
                    <w:top w:val="single" w:sz="4" w:space="0" w:color="auto"/>
                    <w:left w:val="single" w:sz="4" w:space="0" w:color="auto"/>
                    <w:bottom w:val="single" w:sz="4" w:space="0" w:color="auto"/>
                    <w:right w:val="single" w:sz="4" w:space="0" w:color="auto"/>
                  </w:tcBorders>
                </w:tcPr>
                <w:p w:rsidR="00E23DBB" w:rsidRDefault="00E23DBB" w:rsidP="00CB4DA5">
                  <w:pPr>
                    <w:jc w:val="center"/>
                    <w:rPr>
                      <w:rFonts w:ascii="Arial" w:hAnsi="Arial" w:cs="Arial"/>
                      <w:sz w:val="20"/>
                      <w:szCs w:val="20"/>
                    </w:rPr>
                  </w:pPr>
                  <w:r>
                    <w:rPr>
                      <w:rFonts w:ascii="Arial" w:hAnsi="Arial" w:cs="Arial"/>
                      <w:sz w:val="20"/>
                      <w:szCs w:val="20"/>
                    </w:rPr>
                    <w:t>60</w:t>
                  </w:r>
                </w:p>
              </w:tc>
            </w:tr>
            <w:tr w:rsidR="00E23DBB" w:rsidTr="00E36CE3">
              <w:trPr>
                <w:trHeight w:hRule="exact" w:val="252"/>
              </w:trPr>
              <w:tc>
                <w:tcPr>
                  <w:tcW w:w="3150" w:type="dxa"/>
                  <w:tcBorders>
                    <w:top w:val="single" w:sz="4" w:space="0" w:color="auto"/>
                    <w:left w:val="single" w:sz="4" w:space="0" w:color="auto"/>
                    <w:bottom w:val="single" w:sz="4" w:space="0" w:color="auto"/>
                    <w:right w:val="single" w:sz="4" w:space="0" w:color="auto"/>
                  </w:tcBorders>
                </w:tcPr>
                <w:p w:rsidR="00E23DBB" w:rsidRDefault="00E23DBB">
                  <w:pPr>
                    <w:rPr>
                      <w:rFonts w:ascii="Arial" w:hAnsi="Arial" w:cs="Arial"/>
                      <w:sz w:val="20"/>
                      <w:szCs w:val="20"/>
                    </w:rPr>
                  </w:pPr>
                  <w:r>
                    <w:rPr>
                      <w:rFonts w:ascii="Arial" w:hAnsi="Arial" w:cs="Arial"/>
                      <w:sz w:val="20"/>
                      <w:szCs w:val="20"/>
                    </w:rPr>
                    <w:t>Final Exam</w:t>
                  </w:r>
                </w:p>
              </w:tc>
              <w:tc>
                <w:tcPr>
                  <w:tcW w:w="3240" w:type="dxa"/>
                  <w:tcBorders>
                    <w:top w:val="single" w:sz="4" w:space="0" w:color="auto"/>
                    <w:left w:val="single" w:sz="4" w:space="0" w:color="auto"/>
                    <w:bottom w:val="single" w:sz="4" w:space="0" w:color="auto"/>
                    <w:right w:val="single" w:sz="4" w:space="0" w:color="auto"/>
                  </w:tcBorders>
                </w:tcPr>
                <w:p w:rsidR="00E23DBB" w:rsidRDefault="00E23DBB">
                  <w:pPr>
                    <w:jc w:val="center"/>
                    <w:rPr>
                      <w:rFonts w:ascii="Arial" w:hAnsi="Arial" w:cs="Arial"/>
                      <w:sz w:val="20"/>
                      <w:szCs w:val="20"/>
                    </w:rPr>
                  </w:pPr>
                  <w:r>
                    <w:rPr>
                      <w:rFonts w:ascii="Arial" w:hAnsi="Arial" w:cs="Arial"/>
                      <w:sz w:val="20"/>
                      <w:szCs w:val="20"/>
                    </w:rPr>
                    <w:t>30%</w:t>
                  </w:r>
                </w:p>
              </w:tc>
              <w:tc>
                <w:tcPr>
                  <w:tcW w:w="990" w:type="dxa"/>
                  <w:tcBorders>
                    <w:top w:val="single" w:sz="4" w:space="0" w:color="auto"/>
                    <w:left w:val="single" w:sz="4" w:space="0" w:color="auto"/>
                    <w:bottom w:val="single" w:sz="4" w:space="0" w:color="auto"/>
                    <w:right w:val="single" w:sz="4" w:space="0" w:color="auto"/>
                  </w:tcBorders>
                </w:tcPr>
                <w:p w:rsidR="00E23DBB" w:rsidRDefault="00E23DBB" w:rsidP="00E340E6">
                  <w:pPr>
                    <w:jc w:val="center"/>
                    <w:rPr>
                      <w:rFonts w:ascii="Arial" w:hAnsi="Arial" w:cs="Arial"/>
                      <w:sz w:val="20"/>
                      <w:szCs w:val="20"/>
                    </w:rPr>
                  </w:pPr>
                  <w:r>
                    <w:rPr>
                      <w:rFonts w:ascii="Arial" w:hAnsi="Arial" w:cs="Arial"/>
                      <w:sz w:val="20"/>
                      <w:szCs w:val="20"/>
                    </w:rPr>
                    <w:t>30</w:t>
                  </w:r>
                </w:p>
              </w:tc>
            </w:tr>
            <w:tr w:rsidR="00E23DBB" w:rsidTr="00E36CE3">
              <w:trPr>
                <w:trHeight w:hRule="exact" w:val="252"/>
              </w:trPr>
              <w:tc>
                <w:tcPr>
                  <w:tcW w:w="3150" w:type="dxa"/>
                  <w:tcBorders>
                    <w:top w:val="single" w:sz="4" w:space="0" w:color="auto"/>
                    <w:left w:val="single" w:sz="4" w:space="0" w:color="auto"/>
                    <w:bottom w:val="single" w:sz="4" w:space="0" w:color="auto"/>
                    <w:right w:val="single" w:sz="4" w:space="0" w:color="auto"/>
                  </w:tcBorders>
                </w:tcPr>
                <w:p w:rsidR="00E23DBB" w:rsidRDefault="00E23DBB">
                  <w:pPr>
                    <w:rPr>
                      <w:rFonts w:ascii="Arial" w:hAnsi="Arial" w:cs="Arial"/>
                      <w:b/>
                      <w:sz w:val="20"/>
                      <w:szCs w:val="20"/>
                    </w:rPr>
                  </w:pPr>
                  <w:r>
                    <w:rPr>
                      <w:rFonts w:ascii="Arial" w:hAnsi="Arial" w:cs="Arial"/>
                      <w:b/>
                      <w:sz w:val="20"/>
                      <w:szCs w:val="20"/>
                    </w:rPr>
                    <w:t>Total:</w:t>
                  </w:r>
                </w:p>
              </w:tc>
              <w:tc>
                <w:tcPr>
                  <w:tcW w:w="3240" w:type="dxa"/>
                  <w:tcBorders>
                    <w:top w:val="single" w:sz="4" w:space="0" w:color="auto"/>
                    <w:left w:val="single" w:sz="4" w:space="0" w:color="auto"/>
                    <w:bottom w:val="single" w:sz="4" w:space="0" w:color="auto"/>
                    <w:right w:val="single" w:sz="4" w:space="0" w:color="auto"/>
                  </w:tcBorders>
                </w:tcPr>
                <w:p w:rsidR="00E23DBB" w:rsidRDefault="00E23DBB">
                  <w:pP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rsidR="00E23DBB" w:rsidRDefault="00E23DBB" w:rsidP="00E340E6">
                  <w:pPr>
                    <w:jc w:val="center"/>
                    <w:rPr>
                      <w:rFonts w:ascii="Arial" w:hAnsi="Arial" w:cs="Arial"/>
                      <w:b/>
                      <w:sz w:val="20"/>
                      <w:szCs w:val="20"/>
                    </w:rPr>
                  </w:pPr>
                  <w:r>
                    <w:rPr>
                      <w:rFonts w:ascii="Arial" w:hAnsi="Arial" w:cs="Arial"/>
                      <w:b/>
                      <w:sz w:val="20"/>
                      <w:szCs w:val="20"/>
                    </w:rPr>
                    <w:t>100</w:t>
                  </w:r>
                </w:p>
              </w:tc>
            </w:tr>
          </w:tbl>
          <w:p w:rsidR="00E23DBB" w:rsidRDefault="00E23DBB">
            <w:pPr>
              <w:jc w:val="center"/>
              <w:rPr>
                <w:rFonts w:ascii="Arial" w:hAnsi="Arial" w:cs="Arial"/>
                <w:b/>
                <w:bCs/>
                <w:sz w:val="20"/>
                <w:szCs w:val="32"/>
              </w:rPr>
            </w:pPr>
          </w:p>
        </w:tc>
      </w:tr>
      <w:tr w:rsidR="00E23DBB" w:rsidTr="0070042E">
        <w:tc>
          <w:tcPr>
            <w:tcW w:w="10278" w:type="dxa"/>
            <w:gridSpan w:val="5"/>
          </w:tcPr>
          <w:p w:rsidR="00E23DBB" w:rsidRDefault="00E23DBB">
            <w:pPr>
              <w:jc w:val="both"/>
              <w:rPr>
                <w:rFonts w:ascii="Arial" w:hAnsi="Arial" w:cs="Arial"/>
                <w:b/>
                <w:sz w:val="20"/>
                <w:szCs w:val="20"/>
              </w:rPr>
            </w:pPr>
          </w:p>
          <w:p w:rsidR="00E23DBB" w:rsidRDefault="00E23DBB">
            <w:pPr>
              <w:jc w:val="both"/>
              <w:rPr>
                <w:rFonts w:ascii="Arial" w:hAnsi="Arial" w:cs="Arial"/>
                <w:sz w:val="20"/>
                <w:szCs w:val="20"/>
              </w:rPr>
            </w:pPr>
            <w:r>
              <w:rPr>
                <w:rFonts w:ascii="Arial" w:hAnsi="Arial" w:cs="Arial"/>
                <w:b/>
                <w:sz w:val="20"/>
                <w:szCs w:val="20"/>
              </w:rPr>
              <w:t xml:space="preserve">Grade Determination: </w:t>
            </w:r>
            <w:r>
              <w:rPr>
                <w:rFonts w:ascii="Arial" w:hAnsi="Arial" w:cs="Arial"/>
                <w:sz w:val="20"/>
                <w:szCs w:val="20"/>
              </w:rPr>
              <w:t>A = 100 – 90 pts; B = 89 – 80 pts; C = 79 – 70 pts; D = 69 – 60 pts; F = 59 pts or below.</w:t>
            </w:r>
          </w:p>
        </w:tc>
      </w:tr>
      <w:tr w:rsidR="00E23DBB" w:rsidTr="0070042E">
        <w:tc>
          <w:tcPr>
            <w:tcW w:w="10278" w:type="dxa"/>
            <w:gridSpan w:val="5"/>
          </w:tcPr>
          <w:p w:rsidR="00E23DBB" w:rsidRDefault="00E23DBB">
            <w:pPr>
              <w:rPr>
                <w:rFonts w:ascii="Arial" w:hAnsi="Arial" w:cs="Arial"/>
                <w:b/>
                <w:bCs/>
                <w:sz w:val="20"/>
                <w:szCs w:val="32"/>
              </w:rPr>
            </w:pPr>
            <w:r>
              <w:rPr>
                <w:rFonts w:ascii="Arial" w:hAnsi="Arial" w:cs="Arial"/>
                <w:bCs/>
                <w:sz w:val="20"/>
              </w:rPr>
              <w:t>Any or all of these boundaries may be lowered depending on the final score distribution, which will not be known until after the final exam. The boundaries will not be raised.</w:t>
            </w:r>
          </w:p>
        </w:tc>
      </w:tr>
      <w:tr w:rsidR="00E23DBB" w:rsidTr="0070042E">
        <w:tc>
          <w:tcPr>
            <w:tcW w:w="10278" w:type="dxa"/>
            <w:gridSpan w:val="5"/>
          </w:tcPr>
          <w:p w:rsidR="00E23DBB" w:rsidRDefault="00E23DBB">
            <w:pPr>
              <w:rPr>
                <w:rFonts w:ascii="Arial" w:hAnsi="Arial" w:cs="Arial"/>
                <w:b/>
                <w:bCs/>
                <w:sz w:val="20"/>
              </w:rPr>
            </w:pPr>
          </w:p>
        </w:tc>
      </w:tr>
      <w:tr w:rsidR="00E23DBB" w:rsidTr="0070042E">
        <w:tc>
          <w:tcPr>
            <w:tcW w:w="10278" w:type="dxa"/>
            <w:gridSpan w:val="5"/>
          </w:tcPr>
          <w:p w:rsidR="00E23DBB" w:rsidRDefault="00E23DBB">
            <w:pPr>
              <w:rPr>
                <w:rFonts w:ascii="Arial" w:hAnsi="Arial" w:cs="Arial"/>
                <w:sz w:val="20"/>
                <w:szCs w:val="20"/>
              </w:rPr>
            </w:pPr>
            <w:r>
              <w:rPr>
                <w:rFonts w:ascii="Arial" w:hAnsi="Arial" w:cs="Arial"/>
                <w:b/>
                <w:bCs/>
                <w:sz w:val="20"/>
              </w:rPr>
              <w:t>Course Procedures</w:t>
            </w:r>
          </w:p>
        </w:tc>
      </w:tr>
      <w:tr w:rsidR="00E23DBB" w:rsidTr="0070042E">
        <w:tc>
          <w:tcPr>
            <w:tcW w:w="10278" w:type="dxa"/>
            <w:gridSpan w:val="5"/>
          </w:tcPr>
          <w:p w:rsidR="00E23DBB" w:rsidRDefault="00E23DBB">
            <w:pPr>
              <w:rPr>
                <w:rFonts w:ascii="Arial" w:hAnsi="Arial" w:cs="Arial"/>
                <w:sz w:val="20"/>
              </w:rPr>
            </w:pPr>
            <w:r>
              <w:rPr>
                <w:rFonts w:ascii="Arial" w:hAnsi="Arial" w:cs="Arial"/>
                <w:b/>
                <w:bCs/>
                <w:sz w:val="20"/>
                <w:szCs w:val="20"/>
              </w:rPr>
              <w:t xml:space="preserve">Exam Policy: </w:t>
            </w:r>
            <w:r>
              <w:rPr>
                <w:rFonts w:ascii="Arial" w:hAnsi="Arial" w:cs="Arial"/>
                <w:sz w:val="20"/>
              </w:rPr>
              <w:t>Exams will consist of both multiple-choice and short questions. The multiple-choice questions will be similar to the online practice quizzes availab</w:t>
            </w:r>
            <w:r>
              <w:rPr>
                <w:rFonts w:ascii="Arial" w:hAnsi="Arial" w:cs="Arial"/>
                <w:bCs/>
                <w:sz w:val="20"/>
              </w:rPr>
              <w:t xml:space="preserve">le at the following URL address: </w:t>
            </w:r>
            <w:hyperlink r:id="rId10" w:history="1">
              <w:r w:rsidRPr="00C96295">
                <w:rPr>
                  <w:rStyle w:val="Hyperlink"/>
                  <w:rFonts w:ascii="Arial" w:hAnsi="Arial" w:cs="Arial"/>
                  <w:sz w:val="20"/>
                  <w:u w:val="none"/>
                </w:rPr>
                <w:t>http://highered.mcgraw-hill.com/sites/0077230973/student_view0/</w:t>
              </w:r>
            </w:hyperlink>
            <w:r>
              <w:rPr>
                <w:rFonts w:ascii="Arial" w:hAnsi="Arial" w:cs="Arial"/>
                <w:color w:val="000000"/>
                <w:sz w:val="20"/>
              </w:rPr>
              <w:t>.</w:t>
            </w:r>
            <w:r>
              <w:rPr>
                <w:rFonts w:ascii="Arial" w:hAnsi="Arial" w:cs="Arial"/>
                <w:sz w:val="20"/>
              </w:rPr>
              <w:t xml:space="preserve"> </w:t>
            </w:r>
            <w:r>
              <w:rPr>
                <w:rFonts w:ascii="Arial" w:hAnsi="Arial" w:cs="Arial"/>
                <w:iCs/>
                <w:sz w:val="20"/>
              </w:rPr>
              <w:t xml:space="preserve">It is highly recommended that you </w:t>
            </w:r>
            <w:r>
              <w:rPr>
                <w:rFonts w:ascii="Arial" w:hAnsi="Arial" w:cs="Arial"/>
                <w:sz w:val="20"/>
              </w:rPr>
              <w:t>review these online practice quizzes on a regular basis.</w:t>
            </w:r>
          </w:p>
          <w:p w:rsidR="00E23DBB" w:rsidRPr="00880DA1" w:rsidRDefault="00E23DBB">
            <w:pPr>
              <w:rPr>
                <w:rFonts w:ascii="Arial" w:hAnsi="Arial" w:cs="Arial"/>
                <w:sz w:val="10"/>
                <w:szCs w:val="10"/>
              </w:rPr>
            </w:pPr>
          </w:p>
          <w:p w:rsidR="00E23DBB" w:rsidRDefault="00E23DBB">
            <w:pPr>
              <w:rPr>
                <w:rFonts w:ascii="Arial" w:hAnsi="Arial" w:cs="Arial"/>
                <w:color w:val="FF0000"/>
                <w:sz w:val="20"/>
                <w:szCs w:val="20"/>
              </w:rPr>
            </w:pPr>
            <w:r>
              <w:rPr>
                <w:rFonts w:ascii="Arial" w:hAnsi="Arial" w:cs="Arial"/>
                <w:sz w:val="20"/>
                <w:szCs w:val="20"/>
              </w:rPr>
              <w:t xml:space="preserve">Please refer to the last page for exam dates. </w:t>
            </w:r>
            <w:r>
              <w:rPr>
                <w:rFonts w:ascii="Arial" w:hAnsi="Arial" w:cs="Arial"/>
                <w:bCs/>
                <w:sz w:val="20"/>
                <w:szCs w:val="20"/>
              </w:rPr>
              <w:t xml:space="preserve">Exams should be taken as scheduled. </w:t>
            </w:r>
            <w:r>
              <w:rPr>
                <w:rFonts w:ascii="Arial" w:hAnsi="Arial" w:cs="Arial"/>
                <w:sz w:val="20"/>
              </w:rPr>
              <w:t xml:space="preserve">Each exam date will be confirmed at least one week in advance. All exams (except the final exam) will be given in the classroom. There will be </w:t>
            </w:r>
            <w:r>
              <w:rPr>
                <w:rFonts w:ascii="Arial" w:hAnsi="Arial" w:cs="Arial"/>
                <w:sz w:val="20"/>
                <w:u w:val="single"/>
              </w:rPr>
              <w:t>no make-up exam</w:t>
            </w:r>
            <w:r>
              <w:rPr>
                <w:rFonts w:ascii="Arial" w:hAnsi="Arial" w:cs="Arial"/>
                <w:sz w:val="20"/>
              </w:rPr>
              <w:t>. All known conflicts should be therefore drawn to my attention immediately. Failure to take any exam at the scheduled time may result in a score of zero for that exam. If you have an approved excuse, your final exam score will replace the missed exam score.</w:t>
            </w:r>
          </w:p>
        </w:tc>
      </w:tr>
      <w:tr w:rsidR="00E23DBB" w:rsidTr="0070042E">
        <w:tc>
          <w:tcPr>
            <w:tcW w:w="10278" w:type="dxa"/>
            <w:gridSpan w:val="5"/>
          </w:tcPr>
          <w:p w:rsidR="00E23DBB" w:rsidRDefault="00E23DBB">
            <w:pPr>
              <w:widowControl w:val="0"/>
              <w:rPr>
                <w:rFonts w:ascii="Arial" w:hAnsi="Arial" w:cs="Arial"/>
                <w:bCs/>
                <w:sz w:val="20"/>
              </w:rPr>
            </w:pPr>
            <w:r>
              <w:rPr>
                <w:rFonts w:ascii="Arial" w:hAnsi="Arial" w:cs="Arial"/>
                <w:b/>
                <w:sz w:val="20"/>
              </w:rPr>
              <w:t xml:space="preserve">Classroom Behavior Policy: </w:t>
            </w:r>
            <w:r>
              <w:rPr>
                <w:rFonts w:ascii="Arial" w:hAnsi="Arial" w:cs="Arial"/>
                <w:bCs/>
                <w:sz w:val="20"/>
              </w:rPr>
              <w:t>Please carefully note the following classroom behavior policies, which will be strictly enforced to maintain a proper learning environment in the classroom:</w:t>
            </w:r>
          </w:p>
          <w:p w:rsidR="00E23DBB" w:rsidRDefault="00E23DBB" w:rsidP="00E77680">
            <w:pPr>
              <w:widowControl w:val="0"/>
              <w:numPr>
                <w:ilvl w:val="0"/>
                <w:numId w:val="1"/>
              </w:numPr>
              <w:rPr>
                <w:rFonts w:ascii="Arial" w:hAnsi="Arial" w:cs="Arial"/>
                <w:bCs/>
                <w:sz w:val="20"/>
              </w:rPr>
            </w:pPr>
            <w:r>
              <w:rPr>
                <w:rFonts w:ascii="Arial" w:hAnsi="Arial" w:cs="Arial"/>
                <w:bCs/>
                <w:sz w:val="20"/>
              </w:rPr>
              <w:t>Usage of cell phones, laptop computers, iPods, and any other electronic devices during class lectures is strictly prohibited. You will not be allowed to use cell phones during exams even as calculators. Please turn off your cell phone as you enter the classroom. Do NOT text or make or answer calls while the class is in session.</w:t>
            </w:r>
          </w:p>
          <w:p w:rsidR="00E23DBB" w:rsidRDefault="00E23DBB" w:rsidP="00E77680">
            <w:pPr>
              <w:widowControl w:val="0"/>
              <w:numPr>
                <w:ilvl w:val="0"/>
                <w:numId w:val="1"/>
              </w:numPr>
              <w:rPr>
                <w:rFonts w:ascii="Arial" w:hAnsi="Arial" w:cs="Arial"/>
                <w:bCs/>
                <w:sz w:val="20"/>
              </w:rPr>
            </w:pPr>
            <w:r>
              <w:rPr>
                <w:rFonts w:ascii="Arial" w:hAnsi="Arial" w:cs="Arial"/>
                <w:bCs/>
                <w:sz w:val="20"/>
              </w:rPr>
              <w:t xml:space="preserve">Frequent late arrivals and early departures will not be tolerated. The room door may be closed after 5 minutes after the class begins. If you arrive late (after the roll is called) or leave early (before the class is dismissed), you may not receive credit for attendance. </w:t>
            </w:r>
          </w:p>
          <w:p w:rsidR="00E23DBB" w:rsidRDefault="00E23DBB" w:rsidP="00E77680">
            <w:pPr>
              <w:widowControl w:val="0"/>
              <w:numPr>
                <w:ilvl w:val="0"/>
                <w:numId w:val="1"/>
              </w:numPr>
              <w:rPr>
                <w:rFonts w:ascii="Arial" w:hAnsi="Arial" w:cs="Arial"/>
                <w:bCs/>
                <w:sz w:val="20"/>
              </w:rPr>
            </w:pPr>
            <w:r>
              <w:rPr>
                <w:rFonts w:ascii="Arial" w:hAnsi="Arial" w:cs="Arial"/>
                <w:bCs/>
                <w:sz w:val="20"/>
              </w:rPr>
              <w:t>Slamming the door behind you is strictly prohibited.</w:t>
            </w:r>
          </w:p>
          <w:p w:rsidR="00E23DBB" w:rsidRDefault="00E23DBB" w:rsidP="00E77680">
            <w:pPr>
              <w:widowControl w:val="0"/>
              <w:numPr>
                <w:ilvl w:val="0"/>
                <w:numId w:val="1"/>
              </w:numPr>
              <w:rPr>
                <w:rFonts w:ascii="Arial" w:hAnsi="Arial" w:cs="Arial"/>
                <w:bCs/>
                <w:sz w:val="20"/>
              </w:rPr>
            </w:pPr>
            <w:r>
              <w:rPr>
                <w:rFonts w:ascii="Arial" w:hAnsi="Arial" w:cs="Arial"/>
                <w:bCs/>
                <w:sz w:val="20"/>
              </w:rPr>
              <w:t xml:space="preserve">Any distraction during class lecture, such as talking, moving chairs/desks, etc. is strictly prohibited. </w:t>
            </w:r>
          </w:p>
          <w:p w:rsidR="00E23DBB" w:rsidRDefault="00E23DBB">
            <w:pPr>
              <w:rPr>
                <w:rFonts w:ascii="Arial" w:hAnsi="Arial" w:cs="Arial"/>
                <w:b/>
                <w:sz w:val="20"/>
                <w:szCs w:val="16"/>
              </w:rPr>
            </w:pPr>
            <w:r w:rsidRPr="00B36741">
              <w:rPr>
                <w:rFonts w:ascii="Arial" w:hAnsi="Arial" w:cs="Arial"/>
                <w:b/>
                <w:bCs/>
                <w:sz w:val="20"/>
                <w:u w:val="single"/>
              </w:rPr>
              <w:t>I will take notes of violations, which will most definitely lower the violators’ course grades</w:t>
            </w:r>
            <w:r>
              <w:rPr>
                <w:rFonts w:ascii="Arial" w:hAnsi="Arial" w:cs="Arial"/>
                <w:bCs/>
                <w:sz w:val="20"/>
              </w:rPr>
              <w:t>. Please make a sincere effort to uphold the dignity of the classroom, the College, and the University.</w:t>
            </w:r>
          </w:p>
        </w:tc>
      </w:tr>
    </w:tbl>
    <w:p w:rsidR="00E23DBB" w:rsidRDefault="00E23DBB">
      <w:pPr>
        <w:rPr>
          <w:rFonts w:ascii="Arial" w:hAnsi="Arial" w:cs="Arial"/>
          <w:b/>
          <w:bCs/>
          <w:sz w:val="20"/>
        </w:rPr>
      </w:pPr>
    </w:p>
    <w:p w:rsidR="00E23DBB" w:rsidRDefault="00E23DBB">
      <w:pPr>
        <w:rPr>
          <w:rFonts w:ascii="Arial" w:hAnsi="Arial" w:cs="Arial"/>
          <w:sz w:val="20"/>
        </w:rPr>
      </w:pPr>
      <w:r>
        <w:rPr>
          <w:rFonts w:ascii="Arial" w:hAnsi="Arial" w:cs="Arial"/>
          <w:b/>
          <w:bCs/>
          <w:sz w:val="20"/>
        </w:rPr>
        <w:t>University Rules and Procedures</w:t>
      </w:r>
    </w:p>
    <w:p w:rsidR="00E23DBB" w:rsidRDefault="00E23DBB">
      <w:pPr>
        <w:rPr>
          <w:rFonts w:ascii="Arial" w:hAnsi="Arial" w:cs="Arial"/>
          <w:sz w:val="20"/>
        </w:rPr>
      </w:pPr>
      <w:r>
        <w:rPr>
          <w:rFonts w:ascii="Arial" w:hAnsi="Arial" w:cs="Arial"/>
          <w:sz w:val="20"/>
        </w:rPr>
        <w:t xml:space="preserve"> </w:t>
      </w:r>
    </w:p>
    <w:p w:rsidR="00E23DBB" w:rsidRDefault="00E23DBB">
      <w:pPr>
        <w:rPr>
          <w:rFonts w:ascii="Arial" w:hAnsi="Arial" w:cs="Arial"/>
          <w:sz w:val="20"/>
          <w:szCs w:val="20"/>
        </w:rPr>
      </w:pPr>
      <w:r>
        <w:rPr>
          <w:rFonts w:ascii="Arial" w:hAnsi="Arial" w:cs="Arial"/>
          <w:b/>
          <w:sz w:val="20"/>
          <w:szCs w:val="20"/>
        </w:rPr>
        <w:t xml:space="preserve">Disability Statement (See Student Handbook): </w:t>
      </w:r>
      <w:r>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E23DBB" w:rsidRPr="006832D8" w:rsidRDefault="00E23DBB">
      <w:pPr>
        <w:rPr>
          <w:rFonts w:ascii="Arial" w:hAnsi="Arial" w:cs="Arial"/>
          <w:b/>
          <w:sz w:val="10"/>
          <w:szCs w:val="10"/>
        </w:rPr>
      </w:pPr>
    </w:p>
    <w:p w:rsidR="00E23DBB" w:rsidRDefault="00E23DBB">
      <w:pPr>
        <w:rPr>
          <w:rFonts w:ascii="Arial" w:hAnsi="Arial" w:cs="Arial"/>
          <w:sz w:val="20"/>
          <w:szCs w:val="20"/>
        </w:rPr>
      </w:pPr>
      <w:r>
        <w:rPr>
          <w:rFonts w:ascii="Arial" w:hAnsi="Arial" w:cs="Arial"/>
          <w:b/>
          <w:sz w:val="20"/>
          <w:szCs w:val="20"/>
        </w:rPr>
        <w:t xml:space="preserve">Academic Misconduct (See Student Handbook): </w:t>
      </w:r>
      <w:r>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E23DBB" w:rsidRDefault="00E23DBB">
      <w:pPr>
        <w:rPr>
          <w:rFonts w:ascii="Arial" w:hAnsi="Arial" w:cs="Arial"/>
          <w:b/>
          <w:sz w:val="20"/>
          <w:szCs w:val="20"/>
        </w:rPr>
      </w:pPr>
      <w:r>
        <w:rPr>
          <w:rFonts w:ascii="Arial" w:hAnsi="Arial" w:cs="Arial"/>
          <w:b/>
          <w:sz w:val="20"/>
          <w:szCs w:val="20"/>
        </w:rPr>
        <w:t xml:space="preserve">Forms of Academic Dishonesty:  </w:t>
      </w:r>
    </w:p>
    <w:p w:rsidR="00E23DBB" w:rsidRDefault="00E23DBB" w:rsidP="00E77680">
      <w:pPr>
        <w:pStyle w:val="Default"/>
        <w:numPr>
          <w:ilvl w:val="0"/>
          <w:numId w:val="2"/>
        </w:numPr>
        <w:rPr>
          <w:rFonts w:ascii="Arial" w:hAnsi="Arial" w:cs="Arial"/>
          <w:color w:val="auto"/>
          <w:sz w:val="20"/>
          <w:szCs w:val="20"/>
        </w:rPr>
      </w:pPr>
      <w:r>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E23DBB" w:rsidRDefault="00E23DBB" w:rsidP="00E77680">
      <w:pPr>
        <w:pStyle w:val="Default"/>
        <w:numPr>
          <w:ilvl w:val="0"/>
          <w:numId w:val="2"/>
        </w:numPr>
        <w:rPr>
          <w:rFonts w:ascii="Arial" w:hAnsi="Arial" w:cs="Arial"/>
          <w:color w:val="auto"/>
          <w:sz w:val="20"/>
          <w:szCs w:val="20"/>
        </w:rPr>
      </w:pPr>
      <w:r>
        <w:rPr>
          <w:rFonts w:ascii="Arial" w:hAnsi="Arial" w:cs="Arial"/>
          <w:color w:val="auto"/>
          <w:sz w:val="20"/>
          <w:szCs w:val="20"/>
        </w:rPr>
        <w:t xml:space="preserve">Academic misconduct: tampering with grades or taking part in obtaining or distributing any part of a scheduled test.  </w:t>
      </w:r>
    </w:p>
    <w:p w:rsidR="00E23DBB" w:rsidRDefault="00E23DBB" w:rsidP="00E77680">
      <w:pPr>
        <w:pStyle w:val="Default"/>
        <w:numPr>
          <w:ilvl w:val="0"/>
          <w:numId w:val="2"/>
        </w:numPr>
        <w:rPr>
          <w:rFonts w:ascii="Arial" w:hAnsi="Arial" w:cs="Arial"/>
          <w:color w:val="auto"/>
          <w:sz w:val="20"/>
          <w:szCs w:val="20"/>
        </w:rPr>
      </w:pPr>
      <w:r>
        <w:rPr>
          <w:rFonts w:ascii="Arial" w:hAnsi="Arial" w:cs="Arial"/>
          <w:color w:val="auto"/>
          <w:sz w:val="20"/>
          <w:szCs w:val="20"/>
        </w:rPr>
        <w:t xml:space="preserve">Fabrication: use of invented information or falsified research.  </w:t>
      </w:r>
    </w:p>
    <w:p w:rsidR="00E23DBB" w:rsidRDefault="00E23DBB" w:rsidP="00E77680">
      <w:pPr>
        <w:pStyle w:val="Default"/>
        <w:numPr>
          <w:ilvl w:val="0"/>
          <w:numId w:val="2"/>
        </w:numPr>
        <w:rPr>
          <w:rFonts w:ascii="Arial" w:hAnsi="Arial" w:cs="Arial"/>
          <w:color w:val="auto"/>
          <w:sz w:val="20"/>
          <w:szCs w:val="20"/>
        </w:rPr>
      </w:pPr>
      <w:r>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E23DBB" w:rsidRDefault="00E23DBB">
      <w:pPr>
        <w:rPr>
          <w:rFonts w:ascii="Arial" w:hAnsi="Arial" w:cs="Arial"/>
          <w:sz w:val="20"/>
          <w:szCs w:val="20"/>
        </w:rPr>
      </w:pPr>
      <w:r>
        <w:rPr>
          <w:rFonts w:ascii="Arial" w:hAnsi="Arial" w:cs="Arial"/>
          <w:b/>
          <w:sz w:val="20"/>
          <w:szCs w:val="20"/>
        </w:rPr>
        <w:t xml:space="preserve">Nonacademic Misconduct (See Student Handbook): </w:t>
      </w:r>
      <w:r>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ability of other students to profit from the instructional program, or (3) the rights of others will not be tolerated. An individual engaging in such disruptive behavior may be subject to disciplinary action. Such incidents will be adjudicated by the Dean of Students under nonacademic procedures. </w:t>
      </w:r>
    </w:p>
    <w:p w:rsidR="00E23DBB" w:rsidRDefault="00E23DBB">
      <w:pPr>
        <w:rPr>
          <w:rFonts w:ascii="Arial" w:hAnsi="Arial" w:cs="Arial"/>
          <w:sz w:val="20"/>
          <w:szCs w:val="20"/>
        </w:rPr>
      </w:pPr>
      <w:r>
        <w:rPr>
          <w:rFonts w:ascii="Arial" w:hAnsi="Arial" w:cs="Arial"/>
          <w:b/>
          <w:sz w:val="20"/>
          <w:szCs w:val="20"/>
        </w:rPr>
        <w:t xml:space="preserve">Sexual Misconduct (See Student Handbook): </w:t>
      </w:r>
      <w:r>
        <w:rPr>
          <w:rFonts w:ascii="Arial" w:hAnsi="Arial" w:cs="Arial"/>
          <w:sz w:val="20"/>
          <w:szCs w:val="20"/>
        </w:rPr>
        <w:t xml:space="preserve">Sexual harassment of students and employers at Prairie View A&amp;M University is unacceptable and will not be tolerated.  Any member of the university community violating this policy will be subject to disciplinary action.  </w:t>
      </w:r>
    </w:p>
    <w:p w:rsidR="00E23DBB" w:rsidRDefault="00E23DBB" w:rsidP="00311A46">
      <w:pPr>
        <w:rPr>
          <w:rFonts w:ascii="Arial" w:hAnsi="Arial" w:cs="Arial"/>
          <w:bCs/>
          <w:sz w:val="20"/>
        </w:rPr>
      </w:pPr>
      <w:r>
        <w:rPr>
          <w:rFonts w:ascii="Arial" w:hAnsi="Arial" w:cs="Arial"/>
          <w:b/>
          <w:bCs/>
          <w:sz w:val="20"/>
          <w:szCs w:val="20"/>
        </w:rPr>
        <w:t xml:space="preserve">Attendance Policy: </w:t>
      </w:r>
      <w:r>
        <w:rPr>
          <w:rFonts w:ascii="Arial" w:hAnsi="Arial" w:cs="Arial"/>
          <w:sz w:val="20"/>
        </w:rPr>
        <w:t xml:space="preserve">Prairie View A&amp;M University requires regular class attendance. </w:t>
      </w:r>
      <w:r>
        <w:rPr>
          <w:rFonts w:ascii="Arial" w:hAnsi="Arial" w:cs="Arial"/>
          <w:sz w:val="20"/>
          <w:u w:val="single"/>
        </w:rPr>
        <w:t>Excessive absences will result in lowered grades</w:t>
      </w:r>
      <w:r>
        <w:rPr>
          <w:rFonts w:ascii="Arial" w:hAnsi="Arial" w:cs="Arial"/>
          <w:sz w:val="20"/>
        </w:rPr>
        <w:t xml:space="preserve">.  Excessive absenteeism, whether excused or unexcused, may result in a student’s course grade being reduced or in assignment of a grade of “F”. Absences are accumulated beginning with the first day of class. </w:t>
      </w:r>
      <w:r>
        <w:rPr>
          <w:rFonts w:ascii="Arial" w:hAnsi="Arial" w:cs="Arial"/>
          <w:bCs/>
          <w:sz w:val="20"/>
        </w:rPr>
        <w:t>Regardless of attendance, it is ultimately your responsibility to be aware of all announcements made and materials discussed in class. If you miss class for a legitimate reason (e.g. sickness, etc.) and you want the absence to be excused, then proper documentations (e.g. doctor’s note, etc.) must be submitted to me within one week of your return to class. Please note that:</w:t>
      </w:r>
    </w:p>
    <w:p w:rsidR="00E23DBB" w:rsidRPr="003E337C" w:rsidRDefault="00E23DBB" w:rsidP="00E77680">
      <w:pPr>
        <w:numPr>
          <w:ilvl w:val="0"/>
          <w:numId w:val="4"/>
        </w:numPr>
        <w:rPr>
          <w:rFonts w:ascii="Arial" w:hAnsi="Arial" w:cs="Arial"/>
          <w:bCs/>
          <w:sz w:val="20"/>
          <w:u w:val="single"/>
        </w:rPr>
      </w:pPr>
      <w:r w:rsidRPr="003E337C">
        <w:rPr>
          <w:rFonts w:ascii="Arial" w:hAnsi="Arial" w:cs="Arial"/>
          <w:bCs/>
          <w:sz w:val="20"/>
          <w:u w:val="single"/>
        </w:rPr>
        <w:t>Students who do not attend “at least one day” of class by the tenth class day</w:t>
      </w:r>
      <w:r>
        <w:rPr>
          <w:rFonts w:ascii="Arial" w:hAnsi="Arial" w:cs="Arial"/>
          <w:bCs/>
          <w:sz w:val="20"/>
          <w:u w:val="single"/>
        </w:rPr>
        <w:t xml:space="preserve"> </w:t>
      </w:r>
      <w:r w:rsidRPr="003E337C">
        <w:rPr>
          <w:rFonts w:ascii="Arial" w:hAnsi="Arial" w:cs="Arial"/>
          <w:bCs/>
          <w:sz w:val="20"/>
          <w:u w:val="single"/>
        </w:rPr>
        <w:t>will be administratively dropped from that course</w:t>
      </w:r>
      <w:r w:rsidRPr="003E337C">
        <w:rPr>
          <w:rFonts w:ascii="Arial" w:hAnsi="Arial" w:cs="Arial"/>
          <w:bCs/>
          <w:sz w:val="20"/>
        </w:rPr>
        <w:t>.</w:t>
      </w:r>
    </w:p>
    <w:p w:rsidR="00E23DBB" w:rsidRPr="003E337C" w:rsidRDefault="00E23DBB" w:rsidP="00E77680">
      <w:pPr>
        <w:numPr>
          <w:ilvl w:val="0"/>
          <w:numId w:val="4"/>
        </w:numPr>
        <w:rPr>
          <w:rFonts w:ascii="Arial" w:hAnsi="Arial" w:cs="Arial"/>
          <w:bCs/>
          <w:sz w:val="20"/>
        </w:rPr>
      </w:pPr>
      <w:r w:rsidRPr="003E337C">
        <w:rPr>
          <w:rFonts w:ascii="Arial" w:hAnsi="Arial" w:cs="Arial"/>
          <w:bCs/>
          <w:sz w:val="20"/>
        </w:rPr>
        <w:t>Students will be notified of their Administrative Drop via e</w:t>
      </w:r>
      <w:r>
        <w:rPr>
          <w:rFonts w:ascii="Arial" w:hAnsi="Arial" w:cs="Arial"/>
          <w:bCs/>
          <w:sz w:val="20"/>
        </w:rPr>
        <w:t>-</w:t>
      </w:r>
      <w:r w:rsidRPr="003E337C">
        <w:rPr>
          <w:rFonts w:ascii="Arial" w:hAnsi="Arial" w:cs="Arial"/>
          <w:bCs/>
          <w:sz w:val="20"/>
        </w:rPr>
        <w:t>mail.</w:t>
      </w:r>
    </w:p>
    <w:p w:rsidR="00E23DBB" w:rsidRDefault="00E23DBB">
      <w:pPr>
        <w:rPr>
          <w:rFonts w:ascii="Arial" w:hAnsi="Arial" w:cs="Arial"/>
          <w:sz w:val="20"/>
          <w:szCs w:val="20"/>
        </w:rPr>
      </w:pPr>
      <w:r>
        <w:rPr>
          <w:rFonts w:ascii="Arial" w:hAnsi="Arial" w:cs="Arial"/>
          <w:b/>
          <w:bCs/>
          <w:sz w:val="20"/>
          <w:szCs w:val="20"/>
        </w:rPr>
        <w:t xml:space="preserve">Student Academic Appeals Process: </w:t>
      </w:r>
      <w:r>
        <w:rPr>
          <w:rFonts w:ascii="Arial" w:hAnsi="Arial" w:cs="Arial"/>
          <w:sz w:val="20"/>
          <w:szCs w:val="20"/>
        </w:rPr>
        <w:t xml:space="preserve">Authority and responsibility for assigning grades to students rests with the faculty. However, in those instances where a student believes that miscommunication, errors, or unfairness of any kind may have adversely affected the instructor's assessment of his/her academic performance, the student has a right to appeal by the procedure listed in the Undergraduate Catalog and by doing so within thirty days of receiving the grade or experiencing any other problematic academic event that prompted the complaint. </w:t>
      </w:r>
    </w:p>
    <w:p w:rsidR="00E23DBB" w:rsidRPr="00E04B1D" w:rsidRDefault="00E23DBB" w:rsidP="00E04B1D">
      <w:pPr>
        <w:rPr>
          <w:rFonts w:ascii="Arial" w:hAnsi="Arial" w:cs="Arial"/>
          <w:color w:val="000000"/>
          <w:sz w:val="20"/>
          <w:szCs w:val="20"/>
        </w:rPr>
      </w:pPr>
      <w:r>
        <w:rPr>
          <w:rFonts w:ascii="Arial" w:hAnsi="Arial" w:cs="Arial"/>
          <w:b/>
          <w:bCs/>
          <w:color w:val="000000"/>
          <w:sz w:val="20"/>
          <w:szCs w:val="20"/>
        </w:rPr>
        <w:t xml:space="preserve">IMPORTANT: </w:t>
      </w:r>
      <w:r w:rsidRPr="00E04B1D">
        <w:rPr>
          <w:rFonts w:ascii="Arial" w:hAnsi="Arial" w:cs="Arial"/>
          <w:b/>
          <w:bCs/>
          <w:color w:val="000000"/>
          <w:sz w:val="20"/>
          <w:szCs w:val="20"/>
        </w:rPr>
        <w:t>If you are repeating this course because you have not previously passed it or are repeating the course for a higher grade to improve your GPA</w:t>
      </w:r>
      <w:r w:rsidRPr="00E04B1D">
        <w:rPr>
          <w:rFonts w:ascii="Arial" w:hAnsi="Arial" w:cs="Arial"/>
          <w:color w:val="000000"/>
          <w:sz w:val="20"/>
          <w:szCs w:val="20"/>
        </w:rPr>
        <w:t xml:space="preserve">, </w:t>
      </w:r>
      <w:r w:rsidRPr="00E04B1D">
        <w:rPr>
          <w:rFonts w:ascii="Arial" w:hAnsi="Arial" w:cs="Arial"/>
          <w:b/>
          <w:bCs/>
          <w:color w:val="000000"/>
          <w:sz w:val="20"/>
          <w:szCs w:val="20"/>
        </w:rPr>
        <w:t>you must apply in writing through the department BEFORE the 12</w:t>
      </w:r>
      <w:r w:rsidRPr="00E04B1D">
        <w:rPr>
          <w:rFonts w:ascii="Arial" w:hAnsi="Arial" w:cs="Arial"/>
          <w:b/>
          <w:bCs/>
          <w:color w:val="000000"/>
          <w:sz w:val="20"/>
          <w:szCs w:val="20"/>
          <w:vertAlign w:val="superscript"/>
        </w:rPr>
        <w:t>th</w:t>
      </w:r>
      <w:r w:rsidRPr="00E04B1D">
        <w:rPr>
          <w:rFonts w:ascii="Arial" w:hAnsi="Arial" w:cs="Arial"/>
          <w:b/>
          <w:bCs/>
          <w:color w:val="000000"/>
          <w:sz w:val="20"/>
          <w:szCs w:val="20"/>
        </w:rPr>
        <w:t xml:space="preserve"> class day of this semester</w:t>
      </w:r>
      <w:r w:rsidRPr="00E04B1D">
        <w:rPr>
          <w:rFonts w:ascii="Arial" w:hAnsi="Arial" w:cs="Arial"/>
          <w:color w:val="000000"/>
          <w:sz w:val="20"/>
          <w:szCs w:val="20"/>
        </w:rPr>
        <w:t>. If you do not apply to the department before this date, your previous grade will not be replaced; rather, both the old and the new grades will factor into your cumulative GPA.  The required form can be downloaded from the Registrar’s Office homepage.</w:t>
      </w:r>
    </w:p>
    <w:p w:rsidR="00E23DBB" w:rsidRDefault="00E23DBB">
      <w:pPr>
        <w:pStyle w:val="BodyText2"/>
        <w:tabs>
          <w:tab w:val="clear" w:pos="360"/>
          <w:tab w:val="clear" w:pos="720"/>
          <w:tab w:val="clear" w:pos="1080"/>
          <w:tab w:val="clear" w:pos="1440"/>
          <w:tab w:val="clear" w:pos="1800"/>
          <w:tab w:val="clear" w:pos="2160"/>
          <w:tab w:val="clear" w:pos="2520"/>
          <w:tab w:val="clear" w:pos="2880"/>
          <w:tab w:val="clear" w:pos="3240"/>
        </w:tabs>
        <w:jc w:val="center"/>
        <w:rPr>
          <w:rFonts w:ascii="Arial" w:hAnsi="Arial" w:cs="Arial"/>
          <w:b/>
          <w:bCs/>
          <w:i w:val="0"/>
          <w:iCs w:val="0"/>
          <w:sz w:val="20"/>
          <w:szCs w:val="20"/>
          <w:u w:val="single"/>
        </w:rPr>
      </w:pPr>
    </w:p>
    <w:p w:rsidR="00E23DBB" w:rsidRPr="00A64C45" w:rsidRDefault="00E23DBB">
      <w:pPr>
        <w:pStyle w:val="BodyText2"/>
        <w:tabs>
          <w:tab w:val="clear" w:pos="360"/>
          <w:tab w:val="clear" w:pos="720"/>
          <w:tab w:val="clear" w:pos="1080"/>
          <w:tab w:val="clear" w:pos="1440"/>
          <w:tab w:val="clear" w:pos="1800"/>
          <w:tab w:val="clear" w:pos="2160"/>
          <w:tab w:val="clear" w:pos="2520"/>
          <w:tab w:val="clear" w:pos="2880"/>
          <w:tab w:val="clear" w:pos="3240"/>
        </w:tabs>
        <w:jc w:val="center"/>
        <w:rPr>
          <w:rFonts w:ascii="Arial" w:hAnsi="Arial" w:cs="Arial"/>
          <w:b/>
          <w:bCs/>
          <w:i w:val="0"/>
          <w:iCs w:val="0"/>
          <w:sz w:val="20"/>
          <w:szCs w:val="20"/>
          <w:u w:val="single"/>
        </w:rPr>
      </w:pPr>
      <w:r w:rsidRPr="00A64C45">
        <w:rPr>
          <w:rFonts w:ascii="Arial" w:hAnsi="Arial" w:cs="Arial"/>
          <w:b/>
          <w:bCs/>
          <w:i w:val="0"/>
          <w:iCs w:val="0"/>
          <w:sz w:val="20"/>
          <w:szCs w:val="20"/>
          <w:u w:val="single"/>
        </w:rPr>
        <w:t>Important Dates</w:t>
      </w:r>
    </w:p>
    <w:p w:rsidR="00E23DBB" w:rsidRPr="00A64C45" w:rsidRDefault="00E23DBB" w:rsidP="00E77680">
      <w:pPr>
        <w:numPr>
          <w:ilvl w:val="0"/>
          <w:numId w:val="5"/>
        </w:numPr>
        <w:ind w:left="360"/>
        <w:rPr>
          <w:rFonts w:ascii="Arial" w:hAnsi="Arial" w:cs="Arial"/>
          <w:sz w:val="20"/>
          <w:szCs w:val="20"/>
        </w:rPr>
      </w:pPr>
      <w:bookmarkStart w:id="0" w:name="OLE_LINK7"/>
      <w:bookmarkStart w:id="1" w:name="OLE_LINK8"/>
      <w:r>
        <w:rPr>
          <w:rFonts w:ascii="Arial" w:hAnsi="Arial" w:cs="Arial"/>
          <w:sz w:val="20"/>
          <w:szCs w:val="20"/>
        </w:rPr>
        <w:t>Spring</w:t>
      </w:r>
      <w:r w:rsidRPr="00A64C45">
        <w:rPr>
          <w:rFonts w:ascii="Arial" w:hAnsi="Arial" w:cs="Arial"/>
          <w:sz w:val="20"/>
          <w:szCs w:val="20"/>
        </w:rPr>
        <w:t xml:space="preserve"> Break: </w:t>
      </w:r>
      <w:r>
        <w:rPr>
          <w:rFonts w:ascii="Arial" w:hAnsi="Arial" w:cs="Arial"/>
          <w:sz w:val="20"/>
          <w:szCs w:val="20"/>
        </w:rPr>
        <w:t>March</w:t>
      </w:r>
      <w:r w:rsidRPr="00A64C45">
        <w:rPr>
          <w:rFonts w:ascii="Arial" w:hAnsi="Arial" w:cs="Arial"/>
          <w:sz w:val="20"/>
          <w:szCs w:val="20"/>
        </w:rPr>
        <w:t xml:space="preserve"> </w:t>
      </w:r>
      <w:r>
        <w:rPr>
          <w:rFonts w:ascii="Arial" w:hAnsi="Arial" w:cs="Arial"/>
          <w:sz w:val="20"/>
          <w:szCs w:val="20"/>
        </w:rPr>
        <w:t>11</w:t>
      </w:r>
      <w:r w:rsidRPr="00A64C45">
        <w:rPr>
          <w:rFonts w:ascii="Arial" w:hAnsi="Arial" w:cs="Arial"/>
          <w:sz w:val="20"/>
          <w:szCs w:val="20"/>
        </w:rPr>
        <w:t>-</w:t>
      </w:r>
      <w:r>
        <w:rPr>
          <w:rFonts w:ascii="Arial" w:hAnsi="Arial" w:cs="Arial"/>
          <w:sz w:val="20"/>
          <w:szCs w:val="20"/>
        </w:rPr>
        <w:t>16</w:t>
      </w:r>
    </w:p>
    <w:p w:rsidR="00E23DBB" w:rsidRPr="00A64C45" w:rsidRDefault="00E23DBB" w:rsidP="00E77680">
      <w:pPr>
        <w:numPr>
          <w:ilvl w:val="0"/>
          <w:numId w:val="5"/>
        </w:numPr>
        <w:ind w:left="360"/>
        <w:rPr>
          <w:rFonts w:ascii="Arial" w:hAnsi="Arial" w:cs="Arial"/>
          <w:sz w:val="20"/>
          <w:szCs w:val="20"/>
        </w:rPr>
      </w:pPr>
      <w:r w:rsidRPr="00A64C45">
        <w:rPr>
          <w:rFonts w:ascii="Arial" w:hAnsi="Arial" w:cs="Arial"/>
          <w:sz w:val="20"/>
          <w:szCs w:val="20"/>
        </w:rPr>
        <w:t xml:space="preserve">Graduation Application Late Deadline for </w:t>
      </w:r>
      <w:r>
        <w:rPr>
          <w:rFonts w:ascii="Arial" w:hAnsi="Arial" w:cs="Arial"/>
          <w:sz w:val="20"/>
          <w:szCs w:val="20"/>
        </w:rPr>
        <w:t>Spring 2013</w:t>
      </w:r>
      <w:r w:rsidRPr="00A64C45">
        <w:rPr>
          <w:rFonts w:ascii="Arial" w:hAnsi="Arial" w:cs="Arial"/>
          <w:sz w:val="20"/>
          <w:szCs w:val="20"/>
        </w:rPr>
        <w:t xml:space="preserve">: </w:t>
      </w:r>
      <w:r>
        <w:rPr>
          <w:rFonts w:ascii="Arial" w:hAnsi="Arial" w:cs="Arial"/>
          <w:sz w:val="20"/>
          <w:szCs w:val="20"/>
        </w:rPr>
        <w:t>January 30</w:t>
      </w:r>
    </w:p>
    <w:p w:rsidR="00E23DBB" w:rsidRPr="00A64C45" w:rsidRDefault="00E23DBB" w:rsidP="00E77680">
      <w:pPr>
        <w:numPr>
          <w:ilvl w:val="0"/>
          <w:numId w:val="5"/>
        </w:numPr>
        <w:ind w:left="360"/>
        <w:rPr>
          <w:rFonts w:ascii="Arial" w:hAnsi="Arial" w:cs="Arial"/>
          <w:sz w:val="20"/>
          <w:szCs w:val="20"/>
        </w:rPr>
      </w:pPr>
      <w:r w:rsidRPr="00A64C45">
        <w:rPr>
          <w:rStyle w:val="Strong"/>
          <w:rFonts w:ascii="Arial" w:hAnsi="Arial" w:cs="Arial"/>
          <w:b w:val="0"/>
          <w:color w:val="000000"/>
          <w:sz w:val="20"/>
          <w:szCs w:val="20"/>
        </w:rPr>
        <w:t xml:space="preserve">Last Day </w:t>
      </w:r>
      <w:r w:rsidRPr="00A64C45">
        <w:rPr>
          <w:rStyle w:val="apple-style-span"/>
          <w:rFonts w:ascii="Arial" w:hAnsi="Arial" w:cs="Arial"/>
          <w:color w:val="000000"/>
          <w:sz w:val="20"/>
          <w:szCs w:val="20"/>
        </w:rPr>
        <w:t>to Drop Course(s)</w:t>
      </w:r>
      <w:r w:rsidRPr="00A64C45">
        <w:rPr>
          <w:rStyle w:val="apple-converted-space"/>
          <w:rFonts w:ascii="Arial" w:hAnsi="Arial" w:cs="Arial"/>
          <w:color w:val="000000"/>
          <w:sz w:val="20"/>
          <w:szCs w:val="20"/>
        </w:rPr>
        <w:t> </w:t>
      </w:r>
      <w:r w:rsidRPr="00A64C45">
        <w:rPr>
          <w:rStyle w:val="apple-style-span"/>
          <w:rFonts w:ascii="Arial" w:hAnsi="Arial" w:cs="Arial"/>
          <w:color w:val="000000"/>
          <w:sz w:val="20"/>
          <w:szCs w:val="20"/>
        </w:rPr>
        <w:t>without</w:t>
      </w:r>
      <w:r w:rsidRPr="00A64C45">
        <w:rPr>
          <w:rStyle w:val="apple-converted-space"/>
          <w:rFonts w:ascii="Arial" w:hAnsi="Arial" w:cs="Arial"/>
          <w:color w:val="000000"/>
          <w:sz w:val="20"/>
          <w:szCs w:val="20"/>
        </w:rPr>
        <w:t> </w:t>
      </w:r>
      <w:r w:rsidRPr="00A64C45">
        <w:rPr>
          <w:rStyle w:val="apple-style-span"/>
          <w:rFonts w:ascii="Arial" w:hAnsi="Arial" w:cs="Arial"/>
          <w:color w:val="000000"/>
          <w:sz w:val="20"/>
          <w:szCs w:val="20"/>
        </w:rPr>
        <w:t>Academic Record</w:t>
      </w:r>
      <w:r w:rsidRPr="00A64C45">
        <w:rPr>
          <w:rFonts w:ascii="Arial" w:hAnsi="Arial" w:cs="Arial"/>
          <w:sz w:val="20"/>
          <w:szCs w:val="20"/>
        </w:rPr>
        <w:t xml:space="preserve">: </w:t>
      </w:r>
      <w:r>
        <w:rPr>
          <w:rStyle w:val="apple-style-span"/>
          <w:rFonts w:ascii="Arial" w:hAnsi="Arial" w:cs="Arial"/>
          <w:sz w:val="20"/>
          <w:szCs w:val="20"/>
        </w:rPr>
        <w:t>January 30</w:t>
      </w:r>
    </w:p>
    <w:p w:rsidR="00E23DBB" w:rsidRPr="00A64C45" w:rsidRDefault="00E23DBB" w:rsidP="00E77680">
      <w:pPr>
        <w:numPr>
          <w:ilvl w:val="0"/>
          <w:numId w:val="5"/>
        </w:numPr>
        <w:ind w:left="360"/>
        <w:rPr>
          <w:rFonts w:ascii="Arial" w:hAnsi="Arial" w:cs="Arial"/>
          <w:sz w:val="20"/>
          <w:szCs w:val="20"/>
        </w:rPr>
      </w:pPr>
      <w:r w:rsidRPr="00A64C45">
        <w:rPr>
          <w:rStyle w:val="apple-style-span"/>
          <w:rFonts w:ascii="Arial" w:hAnsi="Arial" w:cs="Arial"/>
          <w:color w:val="000000"/>
          <w:sz w:val="20"/>
          <w:szCs w:val="20"/>
        </w:rPr>
        <w:t>Withdrawal from Course(s) with Academic Record (“W”)</w:t>
      </w:r>
      <w:r w:rsidRPr="00A64C45">
        <w:rPr>
          <w:rStyle w:val="apple-converted-space"/>
          <w:rFonts w:ascii="Arial" w:hAnsi="Arial" w:cs="Arial"/>
          <w:color w:val="000000"/>
          <w:sz w:val="20"/>
          <w:szCs w:val="20"/>
        </w:rPr>
        <w:t> </w:t>
      </w:r>
      <w:r w:rsidRPr="00A64C45">
        <w:rPr>
          <w:rStyle w:val="Strong"/>
          <w:rFonts w:ascii="Arial" w:hAnsi="Arial" w:cs="Arial"/>
          <w:b w:val="0"/>
          <w:color w:val="000000"/>
          <w:sz w:val="20"/>
          <w:szCs w:val="20"/>
        </w:rPr>
        <w:t>Ends</w:t>
      </w:r>
      <w:r w:rsidRPr="00A64C45">
        <w:rPr>
          <w:rFonts w:ascii="Arial" w:hAnsi="Arial" w:cs="Arial"/>
          <w:sz w:val="20"/>
          <w:szCs w:val="20"/>
        </w:rPr>
        <w:t xml:space="preserve">: </w:t>
      </w:r>
      <w:r>
        <w:rPr>
          <w:rFonts w:ascii="Arial" w:hAnsi="Arial" w:cs="Arial"/>
          <w:sz w:val="20"/>
          <w:szCs w:val="20"/>
        </w:rPr>
        <w:t>April 1</w:t>
      </w:r>
    </w:p>
    <w:p w:rsidR="00E23DBB" w:rsidRPr="00A64C45" w:rsidRDefault="00E23DBB" w:rsidP="00E77680">
      <w:pPr>
        <w:numPr>
          <w:ilvl w:val="0"/>
          <w:numId w:val="5"/>
        </w:numPr>
        <w:ind w:left="360"/>
        <w:rPr>
          <w:rFonts w:ascii="Arial" w:hAnsi="Arial" w:cs="Arial"/>
          <w:sz w:val="20"/>
          <w:szCs w:val="20"/>
        </w:rPr>
      </w:pPr>
      <w:r w:rsidRPr="00A64C45">
        <w:rPr>
          <w:rStyle w:val="Strong"/>
          <w:rFonts w:ascii="Arial" w:hAnsi="Arial" w:cs="Arial"/>
          <w:b w:val="0"/>
          <w:color w:val="000000"/>
          <w:sz w:val="20"/>
          <w:szCs w:val="20"/>
        </w:rPr>
        <w:t>Last Day to Withdraw from the University (From</w:t>
      </w:r>
      <w:r w:rsidRPr="00A64C45">
        <w:rPr>
          <w:rStyle w:val="apple-converted-space"/>
          <w:rFonts w:ascii="Arial" w:hAnsi="Arial" w:cs="Arial"/>
          <w:b/>
          <w:bCs/>
          <w:color w:val="000000"/>
          <w:sz w:val="20"/>
          <w:szCs w:val="20"/>
        </w:rPr>
        <w:t> </w:t>
      </w:r>
      <w:r w:rsidRPr="00A64C45">
        <w:rPr>
          <w:rStyle w:val="Strong"/>
          <w:rFonts w:ascii="Arial" w:hAnsi="Arial" w:cs="Arial"/>
          <w:b w:val="0"/>
          <w:color w:val="000000"/>
          <w:sz w:val="20"/>
          <w:szCs w:val="20"/>
          <w:u w:val="single"/>
        </w:rPr>
        <w:t>All</w:t>
      </w:r>
      <w:r w:rsidRPr="00A64C45">
        <w:rPr>
          <w:rStyle w:val="apple-converted-space"/>
          <w:rFonts w:ascii="Arial" w:hAnsi="Arial" w:cs="Arial"/>
          <w:b/>
          <w:bCs/>
          <w:color w:val="000000"/>
          <w:sz w:val="20"/>
          <w:szCs w:val="20"/>
        </w:rPr>
        <w:t> </w:t>
      </w:r>
      <w:r w:rsidRPr="00A64C45">
        <w:rPr>
          <w:rStyle w:val="Strong"/>
          <w:rFonts w:ascii="Arial" w:hAnsi="Arial" w:cs="Arial"/>
          <w:b w:val="0"/>
          <w:color w:val="000000"/>
          <w:sz w:val="20"/>
          <w:szCs w:val="20"/>
        </w:rPr>
        <w:t>Courses)</w:t>
      </w:r>
      <w:r w:rsidRPr="00A64C45">
        <w:rPr>
          <w:rFonts w:ascii="Arial" w:hAnsi="Arial" w:cs="Arial"/>
          <w:sz w:val="20"/>
          <w:szCs w:val="20"/>
        </w:rPr>
        <w:t xml:space="preserve">: </w:t>
      </w:r>
      <w:r>
        <w:rPr>
          <w:rFonts w:ascii="Arial" w:hAnsi="Arial" w:cs="Arial"/>
          <w:sz w:val="20"/>
          <w:szCs w:val="20"/>
        </w:rPr>
        <w:t>April 30</w:t>
      </w:r>
    </w:p>
    <w:bookmarkEnd w:id="0"/>
    <w:bookmarkEnd w:id="1"/>
    <w:p w:rsidR="00E23DBB" w:rsidRPr="00A64C45" w:rsidRDefault="00E23DBB" w:rsidP="00E77680">
      <w:pPr>
        <w:widowControl w:val="0"/>
        <w:numPr>
          <w:ilvl w:val="0"/>
          <w:numId w:val="5"/>
        </w:numPr>
        <w:ind w:left="360"/>
        <w:jc w:val="both"/>
        <w:rPr>
          <w:rFonts w:ascii="Arial" w:hAnsi="Arial" w:cs="Arial"/>
          <w:b/>
          <w:sz w:val="20"/>
          <w:szCs w:val="20"/>
        </w:rPr>
      </w:pPr>
      <w:r w:rsidRPr="00A64C45">
        <w:rPr>
          <w:rFonts w:ascii="Arial" w:hAnsi="Arial" w:cs="Arial"/>
          <w:b/>
          <w:sz w:val="20"/>
          <w:szCs w:val="20"/>
        </w:rPr>
        <w:t>1</w:t>
      </w:r>
      <w:r w:rsidRPr="00A64C45">
        <w:rPr>
          <w:rFonts w:ascii="Arial" w:hAnsi="Arial" w:cs="Arial"/>
          <w:b/>
          <w:sz w:val="20"/>
          <w:szCs w:val="20"/>
          <w:vertAlign w:val="superscript"/>
        </w:rPr>
        <w:t>st</w:t>
      </w:r>
      <w:r w:rsidRPr="00A64C45">
        <w:rPr>
          <w:rFonts w:ascii="Arial" w:hAnsi="Arial" w:cs="Arial"/>
          <w:b/>
          <w:sz w:val="20"/>
          <w:szCs w:val="20"/>
        </w:rPr>
        <w:t xml:space="preserve"> Exam: </w:t>
      </w:r>
      <w:r>
        <w:rPr>
          <w:rFonts w:ascii="Arial" w:hAnsi="Arial" w:cs="Arial"/>
          <w:b/>
          <w:sz w:val="20"/>
          <w:szCs w:val="20"/>
        </w:rPr>
        <w:t>February 7</w:t>
      </w:r>
      <w:r w:rsidRPr="00A64C45">
        <w:rPr>
          <w:rFonts w:ascii="Arial" w:hAnsi="Arial" w:cs="Arial"/>
          <w:b/>
          <w:sz w:val="20"/>
          <w:szCs w:val="20"/>
        </w:rPr>
        <w:t xml:space="preserve">, </w:t>
      </w:r>
      <w:r>
        <w:rPr>
          <w:rFonts w:ascii="Arial" w:hAnsi="Arial" w:cs="Arial"/>
          <w:b/>
          <w:sz w:val="20"/>
          <w:szCs w:val="20"/>
        </w:rPr>
        <w:t>Thurs</w:t>
      </w:r>
      <w:r w:rsidRPr="00A64C45">
        <w:rPr>
          <w:rFonts w:ascii="Arial" w:hAnsi="Arial" w:cs="Arial"/>
          <w:b/>
          <w:sz w:val="20"/>
          <w:szCs w:val="20"/>
        </w:rPr>
        <w:t>day</w:t>
      </w:r>
    </w:p>
    <w:p w:rsidR="00E23DBB" w:rsidRPr="00A64C45" w:rsidRDefault="00E23DBB" w:rsidP="00E77680">
      <w:pPr>
        <w:widowControl w:val="0"/>
        <w:numPr>
          <w:ilvl w:val="0"/>
          <w:numId w:val="5"/>
        </w:numPr>
        <w:ind w:left="360"/>
        <w:jc w:val="both"/>
        <w:rPr>
          <w:rFonts w:ascii="Arial" w:hAnsi="Arial" w:cs="Arial"/>
          <w:b/>
          <w:sz w:val="20"/>
          <w:szCs w:val="20"/>
        </w:rPr>
      </w:pPr>
      <w:r w:rsidRPr="00A64C45">
        <w:rPr>
          <w:rFonts w:ascii="Arial" w:hAnsi="Arial" w:cs="Arial"/>
          <w:b/>
          <w:sz w:val="20"/>
          <w:szCs w:val="20"/>
        </w:rPr>
        <w:t>2</w:t>
      </w:r>
      <w:r w:rsidRPr="00A64C45">
        <w:rPr>
          <w:rFonts w:ascii="Arial" w:hAnsi="Arial" w:cs="Arial"/>
          <w:b/>
          <w:sz w:val="20"/>
          <w:szCs w:val="20"/>
          <w:vertAlign w:val="superscript"/>
        </w:rPr>
        <w:t>nd</w:t>
      </w:r>
      <w:r w:rsidRPr="00A64C45">
        <w:rPr>
          <w:rFonts w:ascii="Arial" w:hAnsi="Arial" w:cs="Arial"/>
          <w:b/>
          <w:sz w:val="20"/>
          <w:szCs w:val="20"/>
        </w:rPr>
        <w:t xml:space="preserve"> Exam: </w:t>
      </w:r>
      <w:r>
        <w:rPr>
          <w:rFonts w:ascii="Arial" w:hAnsi="Arial" w:cs="Arial"/>
          <w:b/>
          <w:bCs/>
          <w:sz w:val="20"/>
          <w:szCs w:val="20"/>
        </w:rPr>
        <w:t>March</w:t>
      </w:r>
      <w:r w:rsidRPr="00A64C45">
        <w:rPr>
          <w:rFonts w:ascii="Arial" w:hAnsi="Arial" w:cs="Arial"/>
          <w:b/>
          <w:bCs/>
          <w:sz w:val="20"/>
          <w:szCs w:val="20"/>
        </w:rPr>
        <w:t xml:space="preserve"> </w:t>
      </w:r>
      <w:r>
        <w:rPr>
          <w:rFonts w:ascii="Arial" w:hAnsi="Arial" w:cs="Arial"/>
          <w:b/>
          <w:bCs/>
          <w:sz w:val="20"/>
          <w:szCs w:val="20"/>
        </w:rPr>
        <w:t>7</w:t>
      </w:r>
      <w:r w:rsidRPr="00A64C45">
        <w:rPr>
          <w:rFonts w:ascii="Arial" w:hAnsi="Arial" w:cs="Arial"/>
          <w:b/>
          <w:bCs/>
          <w:sz w:val="20"/>
          <w:szCs w:val="20"/>
        </w:rPr>
        <w:t xml:space="preserve">, </w:t>
      </w:r>
      <w:r>
        <w:rPr>
          <w:rFonts w:ascii="Arial" w:hAnsi="Arial" w:cs="Arial"/>
          <w:b/>
          <w:sz w:val="20"/>
          <w:szCs w:val="20"/>
        </w:rPr>
        <w:t>Thurs</w:t>
      </w:r>
      <w:r w:rsidRPr="00A64C45">
        <w:rPr>
          <w:rFonts w:ascii="Arial" w:hAnsi="Arial" w:cs="Arial"/>
          <w:b/>
          <w:sz w:val="20"/>
          <w:szCs w:val="20"/>
        </w:rPr>
        <w:t>day</w:t>
      </w:r>
    </w:p>
    <w:p w:rsidR="00E23DBB" w:rsidRDefault="00E23DBB" w:rsidP="00E77680">
      <w:pPr>
        <w:widowControl w:val="0"/>
        <w:numPr>
          <w:ilvl w:val="0"/>
          <w:numId w:val="5"/>
        </w:numPr>
        <w:ind w:left="360"/>
        <w:jc w:val="both"/>
        <w:rPr>
          <w:rFonts w:ascii="Arial" w:hAnsi="Arial" w:cs="Arial"/>
          <w:b/>
          <w:sz w:val="20"/>
          <w:szCs w:val="20"/>
        </w:rPr>
      </w:pPr>
      <w:r w:rsidRPr="00A64C45">
        <w:rPr>
          <w:rFonts w:ascii="Arial" w:hAnsi="Arial" w:cs="Arial"/>
          <w:b/>
          <w:sz w:val="20"/>
          <w:szCs w:val="20"/>
        </w:rPr>
        <w:t>3</w:t>
      </w:r>
      <w:r w:rsidRPr="00A64C45">
        <w:rPr>
          <w:rFonts w:ascii="Arial" w:hAnsi="Arial" w:cs="Arial"/>
          <w:b/>
          <w:sz w:val="20"/>
          <w:szCs w:val="20"/>
          <w:vertAlign w:val="superscript"/>
        </w:rPr>
        <w:t>rd</w:t>
      </w:r>
      <w:r w:rsidRPr="00A64C45">
        <w:rPr>
          <w:rFonts w:ascii="Arial" w:hAnsi="Arial" w:cs="Arial"/>
          <w:b/>
          <w:sz w:val="20"/>
          <w:szCs w:val="20"/>
        </w:rPr>
        <w:t xml:space="preserve"> Exam: </w:t>
      </w:r>
      <w:r>
        <w:rPr>
          <w:rFonts w:ascii="Arial" w:hAnsi="Arial" w:cs="Arial"/>
          <w:b/>
          <w:sz w:val="20"/>
          <w:szCs w:val="20"/>
        </w:rPr>
        <w:t>April 11</w:t>
      </w:r>
      <w:r w:rsidRPr="00A64C45">
        <w:rPr>
          <w:rFonts w:ascii="Arial" w:hAnsi="Arial" w:cs="Arial"/>
          <w:b/>
          <w:sz w:val="20"/>
          <w:szCs w:val="20"/>
        </w:rPr>
        <w:t xml:space="preserve">, </w:t>
      </w:r>
      <w:r>
        <w:rPr>
          <w:rFonts w:ascii="Arial" w:hAnsi="Arial" w:cs="Arial"/>
          <w:b/>
          <w:sz w:val="20"/>
          <w:szCs w:val="20"/>
        </w:rPr>
        <w:t>Thurs</w:t>
      </w:r>
      <w:r w:rsidRPr="00A64C45">
        <w:rPr>
          <w:rFonts w:ascii="Arial" w:hAnsi="Arial" w:cs="Arial"/>
          <w:b/>
          <w:sz w:val="20"/>
          <w:szCs w:val="20"/>
        </w:rPr>
        <w:t xml:space="preserve">day </w:t>
      </w:r>
    </w:p>
    <w:p w:rsidR="00E23DBB" w:rsidRPr="00A64C45" w:rsidRDefault="00E23DBB" w:rsidP="00E77680">
      <w:pPr>
        <w:widowControl w:val="0"/>
        <w:numPr>
          <w:ilvl w:val="0"/>
          <w:numId w:val="5"/>
        </w:numPr>
        <w:ind w:left="360"/>
        <w:jc w:val="both"/>
        <w:rPr>
          <w:rFonts w:ascii="Arial" w:hAnsi="Arial" w:cs="Arial"/>
          <w:b/>
          <w:sz w:val="20"/>
          <w:szCs w:val="20"/>
        </w:rPr>
      </w:pPr>
      <w:r w:rsidRPr="00A64C45">
        <w:rPr>
          <w:rFonts w:ascii="Arial" w:hAnsi="Arial" w:cs="Arial"/>
          <w:b/>
          <w:sz w:val="20"/>
          <w:szCs w:val="20"/>
        </w:rPr>
        <w:t xml:space="preserve">Final Exam: </w:t>
      </w:r>
      <w:r>
        <w:rPr>
          <w:rFonts w:ascii="Arial" w:hAnsi="Arial" w:cs="Arial"/>
          <w:b/>
          <w:sz w:val="20"/>
          <w:szCs w:val="20"/>
        </w:rPr>
        <w:t>May 6, Monday (4:00-6:00 pm)</w:t>
      </w:r>
    </w:p>
    <w:p w:rsidR="00E23DBB" w:rsidRDefault="00E23DBB">
      <w:pPr>
        <w:jc w:val="center"/>
        <w:rPr>
          <w:rFonts w:ascii="Arial" w:hAnsi="Arial" w:cs="Arial"/>
          <w:b/>
          <w:sz w:val="20"/>
          <w:szCs w:val="20"/>
          <w:u w:val="single"/>
        </w:rPr>
      </w:pPr>
    </w:p>
    <w:p w:rsidR="00E23DBB" w:rsidRDefault="00E23DBB">
      <w:pPr>
        <w:jc w:val="center"/>
        <w:rPr>
          <w:rFonts w:ascii="Arial" w:hAnsi="Arial" w:cs="Arial"/>
          <w:b/>
          <w:sz w:val="20"/>
          <w:szCs w:val="20"/>
          <w:u w:val="single"/>
        </w:rPr>
      </w:pPr>
      <w:r w:rsidRPr="00C22344">
        <w:rPr>
          <w:rFonts w:ascii="Arial" w:hAnsi="Arial" w:cs="Arial"/>
          <w:b/>
          <w:sz w:val="20"/>
          <w:szCs w:val="20"/>
          <w:u w:val="single"/>
        </w:rPr>
        <w:t>Weekly Course Calendar and Learning Outcomes</w:t>
      </w:r>
    </w:p>
    <w:p w:rsidR="00E23DBB" w:rsidRDefault="00E23DBB">
      <w:pPr>
        <w:jc w:val="center"/>
        <w:rPr>
          <w:rFonts w:ascii="Arial" w:hAnsi="Arial" w:cs="Arial"/>
          <w:b/>
          <w:sz w:val="20"/>
          <w:szCs w:val="20"/>
          <w:u w:val="single"/>
        </w:rPr>
      </w:pPr>
    </w:p>
    <w:p w:rsidR="00E23DBB" w:rsidRDefault="00E23DBB">
      <w:pPr>
        <w:jc w:val="cente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6479"/>
        <w:gridCol w:w="2646"/>
      </w:tblGrid>
      <w:tr w:rsidR="00E23DBB" w:rsidRPr="00ED690D" w:rsidTr="00ED690D">
        <w:trPr>
          <w:trHeight w:val="512"/>
        </w:trPr>
        <w:tc>
          <w:tcPr>
            <w:tcW w:w="739"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Week</w:t>
            </w:r>
          </w:p>
        </w:tc>
        <w:tc>
          <w:tcPr>
            <w:tcW w:w="6479"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Chapters &amp; Learning Outcomes</w:t>
            </w:r>
          </w:p>
        </w:tc>
        <w:tc>
          <w:tcPr>
            <w:tcW w:w="2646"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Core Learning Objectives</w:t>
            </w:r>
          </w:p>
        </w:tc>
      </w:tr>
      <w:tr w:rsidR="00E23DBB" w:rsidRPr="00E42217" w:rsidTr="00ED690D">
        <w:tc>
          <w:tcPr>
            <w:tcW w:w="739"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1</w:t>
            </w:r>
          </w:p>
        </w:tc>
        <w:tc>
          <w:tcPr>
            <w:tcW w:w="6479" w:type="dxa"/>
          </w:tcPr>
          <w:p w:rsidR="00E23DBB" w:rsidRPr="00ED690D" w:rsidRDefault="00E23DBB" w:rsidP="00ED690D">
            <w:pPr>
              <w:numPr>
                <w:ilvl w:val="2"/>
                <w:numId w:val="13"/>
              </w:numPr>
              <w:tabs>
                <w:tab w:val="clear" w:pos="1080"/>
              </w:tabs>
              <w:ind w:left="251" w:hanging="251"/>
              <w:rPr>
                <w:rFonts w:ascii="Arial" w:hAnsi="Arial" w:cs="Arial"/>
                <w:sz w:val="20"/>
                <w:szCs w:val="20"/>
              </w:rPr>
            </w:pPr>
            <w:r w:rsidRPr="00ED690D">
              <w:rPr>
                <w:rFonts w:ascii="Arial" w:hAnsi="Arial" w:cs="Arial"/>
                <w:sz w:val="20"/>
                <w:szCs w:val="20"/>
              </w:rPr>
              <w:t>Introduction and Syllabus</w:t>
            </w:r>
          </w:p>
          <w:p w:rsidR="00E23DBB" w:rsidRPr="00ED690D" w:rsidRDefault="00E23DBB" w:rsidP="00ED690D">
            <w:pPr>
              <w:numPr>
                <w:ilvl w:val="2"/>
                <w:numId w:val="13"/>
              </w:numPr>
              <w:tabs>
                <w:tab w:val="clear" w:pos="1080"/>
              </w:tabs>
              <w:ind w:left="251" w:hanging="251"/>
              <w:rPr>
                <w:rFonts w:ascii="Arial" w:hAnsi="Arial" w:cs="Arial"/>
                <w:sz w:val="20"/>
                <w:szCs w:val="20"/>
              </w:rPr>
            </w:pPr>
            <w:r w:rsidRPr="00ED690D">
              <w:rPr>
                <w:rFonts w:ascii="Arial" w:hAnsi="Arial" w:cs="Arial"/>
                <w:sz w:val="20"/>
                <w:szCs w:val="20"/>
              </w:rPr>
              <w:t>Ch 1    Limits, Alternatives, and Choices</w:t>
            </w:r>
          </w:p>
          <w:p w:rsidR="00E23DBB" w:rsidRPr="00ED690D" w:rsidRDefault="00E23DBB" w:rsidP="00800A46">
            <w:pPr>
              <w:rPr>
                <w:rFonts w:ascii="Arial" w:hAnsi="Arial" w:cs="Arial"/>
                <w:sz w:val="20"/>
                <w:szCs w:val="20"/>
              </w:rPr>
            </w:pPr>
          </w:p>
          <w:p w:rsidR="00E23DBB" w:rsidRPr="00ED690D" w:rsidRDefault="00E23DBB" w:rsidP="00800A46">
            <w:pPr>
              <w:rPr>
                <w:rFonts w:ascii="Arial" w:hAnsi="Arial" w:cs="Arial"/>
                <w:sz w:val="20"/>
                <w:szCs w:val="20"/>
              </w:rPr>
            </w:pPr>
            <w:r w:rsidRPr="00ED690D">
              <w:rPr>
                <w:rFonts w:ascii="Arial" w:hAnsi="Arial" w:cs="Arial"/>
                <w:sz w:val="20"/>
                <w:szCs w:val="20"/>
              </w:rPr>
              <w:t>After completing this chapter, students should be able to:</w:t>
            </w:r>
          </w:p>
          <w:p w:rsidR="00E23DBB" w:rsidRPr="00ED690D" w:rsidRDefault="00E23DBB" w:rsidP="00ED690D">
            <w:pPr>
              <w:pStyle w:val="NoSpacing"/>
              <w:numPr>
                <w:ilvl w:val="2"/>
                <w:numId w:val="12"/>
              </w:numPr>
              <w:ind w:left="251" w:hanging="251"/>
              <w:rPr>
                <w:rFonts w:ascii="Arial" w:hAnsi="Arial" w:cs="Arial"/>
                <w:sz w:val="20"/>
                <w:szCs w:val="20"/>
              </w:rPr>
            </w:pPr>
            <w:r w:rsidRPr="00ED690D">
              <w:rPr>
                <w:rFonts w:ascii="Arial" w:hAnsi="Arial" w:cs="Arial"/>
                <w:sz w:val="20"/>
                <w:szCs w:val="20"/>
              </w:rPr>
              <w:t>Explain key economic concepts, such as scarcity, opportunity cost, factors of production, macro vs. microeconomics, positive vs. normative economics, etc.</w:t>
            </w:r>
          </w:p>
          <w:p w:rsidR="00E23DBB" w:rsidRPr="00ED690D" w:rsidRDefault="00E23DBB" w:rsidP="00ED690D">
            <w:pPr>
              <w:pStyle w:val="NoSpacing"/>
              <w:numPr>
                <w:ilvl w:val="2"/>
                <w:numId w:val="12"/>
              </w:numPr>
              <w:ind w:left="251" w:hanging="251"/>
              <w:rPr>
                <w:rFonts w:ascii="Arial" w:hAnsi="Arial" w:cs="Arial"/>
                <w:sz w:val="20"/>
                <w:szCs w:val="20"/>
              </w:rPr>
            </w:pPr>
            <w:r w:rsidRPr="00ED690D">
              <w:rPr>
                <w:rFonts w:ascii="Arial" w:hAnsi="Arial" w:cs="Arial"/>
                <w:sz w:val="20"/>
                <w:szCs w:val="20"/>
              </w:rPr>
              <w:t>Calculate slope and interpret graphical relationships.</w:t>
            </w:r>
          </w:p>
          <w:p w:rsidR="00E23DBB" w:rsidRPr="00ED690D" w:rsidRDefault="00E23DBB" w:rsidP="00ED690D">
            <w:pPr>
              <w:pStyle w:val="NoSpacing"/>
              <w:ind w:left="251"/>
              <w:rPr>
                <w:rFonts w:ascii="Arial" w:hAnsi="Arial" w:cs="Arial"/>
                <w:sz w:val="20"/>
                <w:szCs w:val="20"/>
              </w:rPr>
            </w:pPr>
          </w:p>
        </w:tc>
        <w:tc>
          <w:tcPr>
            <w:tcW w:w="2646" w:type="dxa"/>
            <w:vAlign w:val="center"/>
          </w:tcPr>
          <w:p w:rsidR="00E23DBB" w:rsidRPr="00E42217" w:rsidRDefault="00E23DBB" w:rsidP="00ED690D">
            <w:pPr>
              <w:numPr>
                <w:ilvl w:val="0"/>
                <w:numId w:val="44"/>
              </w:numPr>
              <w:ind w:left="342" w:hanging="270"/>
              <w:rPr>
                <w:rFonts w:ascii="Arial" w:hAnsi="Arial" w:cs="Arial"/>
                <w:sz w:val="20"/>
                <w:szCs w:val="20"/>
              </w:rPr>
            </w:pPr>
            <w:r w:rsidRPr="00E42217">
              <w:rPr>
                <w:rFonts w:ascii="Arial" w:hAnsi="Arial" w:cs="Arial"/>
                <w:sz w:val="20"/>
                <w:szCs w:val="20"/>
              </w:rPr>
              <w:t xml:space="preserve">Critical Thinking </w:t>
            </w:r>
          </w:p>
          <w:p w:rsidR="00E23DBB" w:rsidRPr="00E42217" w:rsidRDefault="00E23DBB" w:rsidP="00ED690D">
            <w:pPr>
              <w:numPr>
                <w:ilvl w:val="0"/>
                <w:numId w:val="44"/>
              </w:numPr>
              <w:ind w:left="342" w:hanging="270"/>
              <w:rPr>
                <w:rFonts w:ascii="Arial" w:hAnsi="Arial" w:cs="Arial"/>
                <w:b/>
                <w:sz w:val="20"/>
                <w:szCs w:val="20"/>
              </w:rPr>
            </w:pPr>
            <w:r w:rsidRPr="00E42217">
              <w:rPr>
                <w:rFonts w:ascii="Arial" w:hAnsi="Arial" w:cs="Arial"/>
                <w:bCs/>
                <w:sz w:val="20"/>
                <w:szCs w:val="20"/>
              </w:rPr>
              <w:t>Empirical and Quantitative Skills</w:t>
            </w:r>
          </w:p>
        </w:tc>
      </w:tr>
      <w:tr w:rsidR="00E23DBB" w:rsidRPr="00E42217" w:rsidTr="00ED690D">
        <w:tc>
          <w:tcPr>
            <w:tcW w:w="739"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2</w:t>
            </w:r>
          </w:p>
        </w:tc>
        <w:tc>
          <w:tcPr>
            <w:tcW w:w="6479" w:type="dxa"/>
          </w:tcPr>
          <w:p w:rsidR="00E23DBB" w:rsidRPr="00ED690D" w:rsidRDefault="00E23DBB" w:rsidP="00ED690D">
            <w:pPr>
              <w:numPr>
                <w:ilvl w:val="2"/>
                <w:numId w:val="11"/>
              </w:numPr>
              <w:tabs>
                <w:tab w:val="clear" w:pos="1080"/>
              </w:tabs>
              <w:ind w:left="251" w:hanging="251"/>
              <w:rPr>
                <w:rFonts w:ascii="Arial" w:hAnsi="Arial" w:cs="Arial"/>
                <w:sz w:val="20"/>
                <w:szCs w:val="20"/>
              </w:rPr>
            </w:pPr>
            <w:r w:rsidRPr="00ED690D">
              <w:rPr>
                <w:rFonts w:ascii="Arial" w:hAnsi="Arial" w:cs="Arial"/>
                <w:sz w:val="20"/>
                <w:szCs w:val="20"/>
              </w:rPr>
              <w:t xml:space="preserve">Ch 2    The Market System and the Circular Flow </w:t>
            </w:r>
          </w:p>
          <w:p w:rsidR="00E23DBB" w:rsidRPr="00ED690D" w:rsidRDefault="00E23DBB" w:rsidP="00163236">
            <w:pPr>
              <w:rPr>
                <w:rFonts w:ascii="Arial" w:hAnsi="Arial" w:cs="Arial"/>
                <w:sz w:val="20"/>
                <w:szCs w:val="20"/>
              </w:rPr>
            </w:pPr>
          </w:p>
          <w:p w:rsidR="00E23DBB" w:rsidRPr="00ED690D" w:rsidRDefault="00E23DBB" w:rsidP="00163236">
            <w:pPr>
              <w:rPr>
                <w:rFonts w:ascii="Arial" w:hAnsi="Arial" w:cs="Arial"/>
                <w:sz w:val="20"/>
                <w:szCs w:val="20"/>
              </w:rPr>
            </w:pPr>
            <w:r w:rsidRPr="00ED690D">
              <w:rPr>
                <w:rFonts w:ascii="Arial" w:hAnsi="Arial" w:cs="Arial"/>
                <w:sz w:val="20"/>
                <w:szCs w:val="20"/>
              </w:rPr>
              <w:t>After completing this chapter, students should be able to:</w:t>
            </w:r>
          </w:p>
          <w:p w:rsidR="00E23DBB" w:rsidRPr="00ED690D" w:rsidRDefault="00E23DBB" w:rsidP="00ED690D">
            <w:pPr>
              <w:numPr>
                <w:ilvl w:val="2"/>
                <w:numId w:val="12"/>
              </w:numPr>
              <w:ind w:left="251" w:hanging="251"/>
              <w:rPr>
                <w:rFonts w:ascii="Arial" w:hAnsi="Arial" w:cs="Arial"/>
                <w:sz w:val="20"/>
                <w:szCs w:val="20"/>
              </w:rPr>
            </w:pPr>
            <w:r w:rsidRPr="00ED690D">
              <w:rPr>
                <w:rFonts w:ascii="Arial" w:hAnsi="Arial" w:cs="Arial"/>
                <w:sz w:val="20"/>
                <w:szCs w:val="20"/>
              </w:rPr>
              <w:t>Explain different allocation systems and how the market allocation system works.</w:t>
            </w:r>
          </w:p>
          <w:p w:rsidR="00E23DBB" w:rsidRPr="00ED690D" w:rsidRDefault="00E23DBB" w:rsidP="00ED690D">
            <w:pPr>
              <w:pStyle w:val="NoSpacing"/>
              <w:numPr>
                <w:ilvl w:val="2"/>
                <w:numId w:val="12"/>
              </w:numPr>
              <w:ind w:left="251" w:hanging="251"/>
              <w:rPr>
                <w:rFonts w:ascii="Arial" w:hAnsi="Arial" w:cs="Arial"/>
                <w:sz w:val="20"/>
                <w:szCs w:val="20"/>
              </w:rPr>
            </w:pPr>
            <w:r w:rsidRPr="00ED690D">
              <w:rPr>
                <w:rFonts w:ascii="Arial" w:hAnsi="Arial" w:cs="Arial"/>
                <w:sz w:val="20"/>
                <w:szCs w:val="20"/>
              </w:rPr>
              <w:t xml:space="preserve">Analyze the differences between capitalism and socialism. </w:t>
            </w:r>
          </w:p>
          <w:p w:rsidR="00E23DBB" w:rsidRPr="00ED690D" w:rsidRDefault="00E23DBB" w:rsidP="00ED690D">
            <w:pPr>
              <w:pStyle w:val="NoSpacing"/>
              <w:ind w:left="251"/>
              <w:rPr>
                <w:rFonts w:ascii="Arial" w:hAnsi="Arial" w:cs="Arial"/>
                <w:sz w:val="20"/>
                <w:szCs w:val="20"/>
              </w:rPr>
            </w:pPr>
          </w:p>
        </w:tc>
        <w:tc>
          <w:tcPr>
            <w:tcW w:w="2646" w:type="dxa"/>
            <w:vAlign w:val="center"/>
          </w:tcPr>
          <w:p w:rsidR="00E23DBB" w:rsidRPr="00E42217" w:rsidRDefault="00E23DBB" w:rsidP="00ED690D">
            <w:pPr>
              <w:numPr>
                <w:ilvl w:val="0"/>
                <w:numId w:val="44"/>
              </w:numPr>
              <w:ind w:left="342" w:hanging="270"/>
              <w:rPr>
                <w:rFonts w:ascii="Arial" w:hAnsi="Arial" w:cs="Arial"/>
                <w:b/>
                <w:sz w:val="20"/>
                <w:szCs w:val="20"/>
              </w:rPr>
            </w:pPr>
            <w:r w:rsidRPr="00E42217">
              <w:rPr>
                <w:rFonts w:ascii="Arial" w:hAnsi="Arial" w:cs="Arial"/>
                <w:sz w:val="20"/>
                <w:szCs w:val="20"/>
              </w:rPr>
              <w:t>Critical Thinking</w:t>
            </w:r>
          </w:p>
        </w:tc>
      </w:tr>
      <w:tr w:rsidR="00E23DBB" w:rsidRPr="00E42217" w:rsidTr="00ED690D">
        <w:tc>
          <w:tcPr>
            <w:tcW w:w="739"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3&amp;4</w:t>
            </w:r>
          </w:p>
        </w:tc>
        <w:tc>
          <w:tcPr>
            <w:tcW w:w="6479" w:type="dxa"/>
          </w:tcPr>
          <w:p w:rsidR="00E23DBB" w:rsidRPr="00ED690D" w:rsidRDefault="00E23DBB" w:rsidP="00ED690D">
            <w:pPr>
              <w:numPr>
                <w:ilvl w:val="0"/>
                <w:numId w:val="14"/>
              </w:numPr>
              <w:ind w:left="251" w:hanging="251"/>
              <w:rPr>
                <w:rFonts w:ascii="Arial" w:hAnsi="Arial" w:cs="Arial"/>
                <w:sz w:val="20"/>
                <w:szCs w:val="20"/>
              </w:rPr>
            </w:pPr>
            <w:r w:rsidRPr="00ED690D">
              <w:rPr>
                <w:rFonts w:ascii="Arial" w:hAnsi="Arial" w:cs="Arial"/>
                <w:sz w:val="20"/>
                <w:szCs w:val="20"/>
              </w:rPr>
              <w:t>Ch 3    Demand, Supply and Market Equilibrium</w:t>
            </w:r>
          </w:p>
          <w:p w:rsidR="00E23DBB" w:rsidRPr="00ED690D" w:rsidRDefault="00E23DBB" w:rsidP="00ED690D">
            <w:pPr>
              <w:ind w:left="251" w:hanging="251"/>
              <w:rPr>
                <w:rFonts w:ascii="Arial" w:hAnsi="Arial" w:cs="Arial"/>
                <w:sz w:val="20"/>
                <w:szCs w:val="20"/>
              </w:rPr>
            </w:pPr>
          </w:p>
          <w:p w:rsidR="00E23DBB" w:rsidRPr="00ED690D" w:rsidRDefault="00E23DBB" w:rsidP="00ED690D">
            <w:pPr>
              <w:ind w:left="251" w:hanging="251"/>
              <w:rPr>
                <w:rFonts w:ascii="Arial" w:hAnsi="Arial" w:cs="Arial"/>
                <w:sz w:val="20"/>
                <w:szCs w:val="20"/>
              </w:rPr>
            </w:pPr>
            <w:r w:rsidRPr="00ED690D">
              <w:rPr>
                <w:rFonts w:ascii="Arial" w:hAnsi="Arial" w:cs="Arial"/>
                <w:sz w:val="20"/>
                <w:szCs w:val="20"/>
              </w:rPr>
              <w:t>After completing this chapter, students should be able to:</w:t>
            </w:r>
          </w:p>
          <w:p w:rsidR="00E23DBB" w:rsidRPr="00ED690D" w:rsidRDefault="00E23DBB" w:rsidP="00ED690D">
            <w:pPr>
              <w:numPr>
                <w:ilvl w:val="0"/>
                <w:numId w:val="41"/>
              </w:numPr>
              <w:ind w:left="251" w:hanging="251"/>
              <w:rPr>
                <w:rFonts w:ascii="Arial" w:hAnsi="Arial" w:cs="Arial"/>
                <w:sz w:val="20"/>
                <w:szCs w:val="20"/>
              </w:rPr>
            </w:pPr>
            <w:r w:rsidRPr="00ED690D">
              <w:rPr>
                <w:rFonts w:ascii="Arial" w:hAnsi="Arial" w:cs="Arial"/>
                <w:sz w:val="20"/>
                <w:szCs w:val="20"/>
              </w:rPr>
              <w:t>Define demand, supply, law of demand, and law of supply.</w:t>
            </w:r>
          </w:p>
          <w:p w:rsidR="00E23DBB" w:rsidRPr="00ED690D" w:rsidRDefault="00E23DBB" w:rsidP="00ED690D">
            <w:pPr>
              <w:numPr>
                <w:ilvl w:val="0"/>
                <w:numId w:val="41"/>
              </w:numPr>
              <w:ind w:left="251" w:hanging="251"/>
              <w:rPr>
                <w:rFonts w:ascii="Arial" w:hAnsi="Arial" w:cs="Arial"/>
                <w:sz w:val="20"/>
                <w:szCs w:val="20"/>
              </w:rPr>
            </w:pPr>
            <w:r w:rsidRPr="00ED690D">
              <w:rPr>
                <w:rFonts w:ascii="Arial" w:hAnsi="Arial" w:cs="Arial"/>
                <w:sz w:val="20"/>
                <w:szCs w:val="20"/>
              </w:rPr>
              <w:t>Analyze the free market equilibrium price and quantity.</w:t>
            </w:r>
          </w:p>
          <w:p w:rsidR="00E23DBB" w:rsidRPr="00ED690D" w:rsidRDefault="00E23DBB" w:rsidP="00ED690D">
            <w:pPr>
              <w:numPr>
                <w:ilvl w:val="0"/>
                <w:numId w:val="41"/>
              </w:numPr>
              <w:ind w:left="251" w:hanging="251"/>
              <w:rPr>
                <w:rFonts w:ascii="Arial" w:hAnsi="Arial" w:cs="Arial"/>
                <w:sz w:val="20"/>
                <w:szCs w:val="20"/>
              </w:rPr>
            </w:pPr>
            <w:r w:rsidRPr="00ED690D">
              <w:rPr>
                <w:rFonts w:ascii="Arial" w:hAnsi="Arial" w:cs="Arial"/>
                <w:sz w:val="20"/>
                <w:szCs w:val="20"/>
              </w:rPr>
              <w:t>Work with supply and demand graphs to predict changes in market equilibriums.</w:t>
            </w:r>
          </w:p>
          <w:p w:rsidR="00E23DBB" w:rsidRPr="00ED690D" w:rsidRDefault="00E23DBB" w:rsidP="00ED690D">
            <w:pPr>
              <w:ind w:left="251"/>
              <w:rPr>
                <w:rFonts w:ascii="Arial" w:hAnsi="Arial" w:cs="Arial"/>
                <w:sz w:val="20"/>
                <w:szCs w:val="20"/>
              </w:rPr>
            </w:pPr>
          </w:p>
        </w:tc>
        <w:tc>
          <w:tcPr>
            <w:tcW w:w="2646" w:type="dxa"/>
            <w:vAlign w:val="center"/>
          </w:tcPr>
          <w:p w:rsidR="00E23DBB" w:rsidRPr="00E42217" w:rsidRDefault="00E23DBB" w:rsidP="00ED690D">
            <w:pPr>
              <w:numPr>
                <w:ilvl w:val="0"/>
                <w:numId w:val="44"/>
              </w:numPr>
              <w:ind w:left="342" w:hanging="270"/>
              <w:rPr>
                <w:rFonts w:ascii="Arial" w:hAnsi="Arial" w:cs="Arial"/>
                <w:b/>
                <w:sz w:val="20"/>
                <w:szCs w:val="20"/>
              </w:rPr>
            </w:pPr>
            <w:r w:rsidRPr="00E42217">
              <w:rPr>
                <w:rFonts w:ascii="Arial" w:hAnsi="Arial" w:cs="Arial"/>
                <w:sz w:val="20"/>
                <w:szCs w:val="20"/>
              </w:rPr>
              <w:t>Critical Thinking</w:t>
            </w:r>
          </w:p>
          <w:p w:rsidR="00E23DBB" w:rsidRPr="00E42217" w:rsidRDefault="00E23DBB" w:rsidP="00ED690D">
            <w:pPr>
              <w:numPr>
                <w:ilvl w:val="0"/>
                <w:numId w:val="44"/>
              </w:numPr>
              <w:ind w:left="342" w:hanging="270"/>
              <w:rPr>
                <w:rFonts w:ascii="Arial" w:hAnsi="Arial" w:cs="Arial"/>
                <w:b/>
                <w:sz w:val="20"/>
                <w:szCs w:val="20"/>
              </w:rPr>
            </w:pPr>
            <w:r w:rsidRPr="00E42217">
              <w:rPr>
                <w:rFonts w:ascii="Arial" w:hAnsi="Arial" w:cs="Arial"/>
                <w:sz w:val="20"/>
                <w:szCs w:val="20"/>
              </w:rPr>
              <w:t>Communication</w:t>
            </w:r>
          </w:p>
        </w:tc>
      </w:tr>
      <w:tr w:rsidR="00E23DBB" w:rsidRPr="00E42217" w:rsidTr="00ED690D">
        <w:tc>
          <w:tcPr>
            <w:tcW w:w="9864" w:type="dxa"/>
            <w:gridSpan w:val="3"/>
            <w:vAlign w:val="center"/>
          </w:tcPr>
          <w:p w:rsidR="00E23DBB" w:rsidRPr="00E42217" w:rsidRDefault="00E23DBB" w:rsidP="00ED690D">
            <w:pPr>
              <w:ind w:left="720"/>
              <w:jc w:val="center"/>
              <w:rPr>
                <w:rFonts w:ascii="Arial" w:hAnsi="Arial" w:cs="Arial"/>
                <w:b/>
                <w:sz w:val="20"/>
                <w:szCs w:val="20"/>
              </w:rPr>
            </w:pPr>
          </w:p>
          <w:p w:rsidR="00E23DBB" w:rsidRPr="00E42217" w:rsidRDefault="00E23DBB" w:rsidP="00ED690D">
            <w:pPr>
              <w:jc w:val="center"/>
              <w:rPr>
                <w:rFonts w:ascii="Arial" w:hAnsi="Arial" w:cs="Arial"/>
                <w:b/>
                <w:sz w:val="20"/>
                <w:szCs w:val="20"/>
              </w:rPr>
            </w:pPr>
            <w:r w:rsidRPr="00E42217">
              <w:rPr>
                <w:rFonts w:ascii="Arial" w:hAnsi="Arial" w:cs="Arial"/>
                <w:b/>
                <w:sz w:val="20"/>
                <w:szCs w:val="20"/>
              </w:rPr>
              <w:t>1</w:t>
            </w:r>
            <w:r w:rsidRPr="00E42217">
              <w:rPr>
                <w:rFonts w:ascii="Arial" w:hAnsi="Arial" w:cs="Arial"/>
                <w:b/>
                <w:sz w:val="20"/>
                <w:szCs w:val="20"/>
                <w:vertAlign w:val="superscript"/>
              </w:rPr>
              <w:t>st</w:t>
            </w:r>
            <w:r w:rsidRPr="00E42217">
              <w:rPr>
                <w:rFonts w:ascii="Arial" w:hAnsi="Arial" w:cs="Arial"/>
                <w:b/>
                <w:sz w:val="20"/>
                <w:szCs w:val="20"/>
              </w:rPr>
              <w:t xml:space="preserve"> Exam: February 7, Thursday [Chapters 1, 2, 3]</w:t>
            </w:r>
          </w:p>
          <w:p w:rsidR="00E23DBB" w:rsidRPr="00E42217" w:rsidRDefault="00E23DBB" w:rsidP="00ED690D">
            <w:pPr>
              <w:jc w:val="center"/>
              <w:rPr>
                <w:rFonts w:ascii="Arial" w:hAnsi="Arial" w:cs="Arial"/>
                <w:b/>
                <w:sz w:val="20"/>
                <w:szCs w:val="20"/>
              </w:rPr>
            </w:pPr>
          </w:p>
        </w:tc>
      </w:tr>
      <w:tr w:rsidR="00E23DBB" w:rsidRPr="00E42217" w:rsidTr="00ED690D">
        <w:tc>
          <w:tcPr>
            <w:tcW w:w="739"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5&amp;6</w:t>
            </w:r>
          </w:p>
        </w:tc>
        <w:tc>
          <w:tcPr>
            <w:tcW w:w="6479" w:type="dxa"/>
          </w:tcPr>
          <w:p w:rsidR="00E23DBB" w:rsidRPr="00ED690D" w:rsidRDefault="00E23DBB" w:rsidP="00ED690D">
            <w:pPr>
              <w:numPr>
                <w:ilvl w:val="0"/>
                <w:numId w:val="15"/>
              </w:numPr>
              <w:ind w:left="251" w:hanging="251"/>
              <w:rPr>
                <w:rFonts w:ascii="Arial" w:hAnsi="Arial" w:cs="Arial"/>
                <w:sz w:val="20"/>
                <w:szCs w:val="20"/>
              </w:rPr>
            </w:pPr>
            <w:r w:rsidRPr="00ED690D">
              <w:rPr>
                <w:rFonts w:ascii="Arial" w:hAnsi="Arial" w:cs="Arial"/>
                <w:sz w:val="20"/>
                <w:szCs w:val="20"/>
              </w:rPr>
              <w:t>Review of 1</w:t>
            </w:r>
            <w:r w:rsidRPr="00ED690D">
              <w:rPr>
                <w:rFonts w:ascii="Arial" w:hAnsi="Arial" w:cs="Arial"/>
                <w:sz w:val="20"/>
                <w:szCs w:val="20"/>
                <w:vertAlign w:val="superscript"/>
              </w:rPr>
              <w:t>st</w:t>
            </w:r>
            <w:r w:rsidRPr="00ED690D">
              <w:rPr>
                <w:rFonts w:ascii="Arial" w:hAnsi="Arial" w:cs="Arial"/>
                <w:sz w:val="20"/>
                <w:szCs w:val="20"/>
              </w:rPr>
              <w:t xml:space="preserve"> Exam</w:t>
            </w:r>
          </w:p>
          <w:p w:rsidR="00E23DBB" w:rsidRPr="00ED690D" w:rsidRDefault="00E23DBB" w:rsidP="00ED690D">
            <w:pPr>
              <w:numPr>
                <w:ilvl w:val="0"/>
                <w:numId w:val="16"/>
              </w:numPr>
              <w:ind w:left="251" w:hanging="251"/>
              <w:rPr>
                <w:rFonts w:ascii="Arial" w:hAnsi="Arial" w:cs="Arial"/>
                <w:sz w:val="20"/>
                <w:szCs w:val="20"/>
              </w:rPr>
            </w:pPr>
            <w:r w:rsidRPr="00ED690D">
              <w:rPr>
                <w:rFonts w:ascii="Arial" w:hAnsi="Arial" w:cs="Arial"/>
                <w:sz w:val="20"/>
                <w:szCs w:val="20"/>
              </w:rPr>
              <w:t>Ch 5    GDP and Economic Growth</w:t>
            </w:r>
          </w:p>
          <w:p w:rsidR="00E23DBB" w:rsidRPr="00ED690D" w:rsidRDefault="00E23DBB" w:rsidP="00ED690D">
            <w:pPr>
              <w:ind w:left="251" w:hanging="251"/>
              <w:rPr>
                <w:rFonts w:ascii="Arial" w:hAnsi="Arial" w:cs="Arial"/>
                <w:sz w:val="20"/>
                <w:szCs w:val="20"/>
              </w:rPr>
            </w:pPr>
          </w:p>
          <w:p w:rsidR="00E23DBB" w:rsidRPr="00ED690D" w:rsidRDefault="00E23DBB" w:rsidP="00ED690D">
            <w:pPr>
              <w:ind w:left="251" w:hanging="251"/>
              <w:rPr>
                <w:rFonts w:ascii="Arial" w:hAnsi="Arial" w:cs="Arial"/>
                <w:sz w:val="20"/>
                <w:szCs w:val="20"/>
              </w:rPr>
            </w:pPr>
            <w:r w:rsidRPr="00ED690D">
              <w:rPr>
                <w:rFonts w:ascii="Arial" w:hAnsi="Arial" w:cs="Arial"/>
                <w:sz w:val="20"/>
                <w:szCs w:val="20"/>
              </w:rPr>
              <w:t>After completing this chapter, students should be able to:</w:t>
            </w:r>
          </w:p>
          <w:p w:rsidR="00E23DBB" w:rsidRPr="00ED690D" w:rsidRDefault="00E23DBB" w:rsidP="00ED690D">
            <w:pPr>
              <w:numPr>
                <w:ilvl w:val="0"/>
                <w:numId w:val="42"/>
              </w:numPr>
              <w:ind w:left="251" w:hanging="251"/>
              <w:rPr>
                <w:rFonts w:ascii="Arial" w:hAnsi="Arial" w:cs="Arial"/>
                <w:sz w:val="20"/>
                <w:szCs w:val="20"/>
              </w:rPr>
            </w:pPr>
            <w:r w:rsidRPr="00ED690D">
              <w:rPr>
                <w:rFonts w:ascii="Arial" w:hAnsi="Arial" w:cs="Arial"/>
                <w:sz w:val="20"/>
                <w:szCs w:val="20"/>
              </w:rPr>
              <w:t>Identify the principal components of GDP, and distinguish between GDP and GNP.</w:t>
            </w:r>
          </w:p>
          <w:p w:rsidR="00E23DBB" w:rsidRPr="00ED690D" w:rsidRDefault="00E23DBB" w:rsidP="00ED690D">
            <w:pPr>
              <w:numPr>
                <w:ilvl w:val="0"/>
                <w:numId w:val="42"/>
              </w:numPr>
              <w:ind w:left="251" w:hanging="251"/>
              <w:rPr>
                <w:rFonts w:ascii="Arial" w:hAnsi="Arial" w:cs="Arial"/>
                <w:sz w:val="20"/>
                <w:szCs w:val="20"/>
              </w:rPr>
            </w:pPr>
            <w:r w:rsidRPr="00ED690D">
              <w:rPr>
                <w:rFonts w:ascii="Arial" w:hAnsi="Arial" w:cs="Arial"/>
                <w:sz w:val="20"/>
                <w:szCs w:val="20"/>
              </w:rPr>
              <w:t>Analyze the factors of economic growth.</w:t>
            </w:r>
          </w:p>
          <w:p w:rsidR="00E23DBB" w:rsidRPr="00ED690D" w:rsidRDefault="00E23DBB" w:rsidP="00ED690D">
            <w:pPr>
              <w:numPr>
                <w:ilvl w:val="0"/>
                <w:numId w:val="42"/>
              </w:numPr>
              <w:ind w:left="251" w:hanging="251"/>
              <w:rPr>
                <w:rFonts w:ascii="Arial" w:hAnsi="Arial" w:cs="Arial"/>
                <w:sz w:val="20"/>
                <w:szCs w:val="20"/>
              </w:rPr>
            </w:pPr>
            <w:r w:rsidRPr="00ED690D">
              <w:rPr>
                <w:rFonts w:ascii="Arial" w:hAnsi="Arial" w:cs="Arial"/>
                <w:sz w:val="20"/>
                <w:szCs w:val="20"/>
              </w:rPr>
              <w:t>Understand and apply the mathematical Rule of 70.</w:t>
            </w:r>
          </w:p>
          <w:p w:rsidR="00E23DBB" w:rsidRPr="00ED690D" w:rsidRDefault="00E23DBB" w:rsidP="00ED690D">
            <w:pPr>
              <w:ind w:left="251"/>
              <w:rPr>
                <w:rFonts w:ascii="Arial" w:hAnsi="Arial" w:cs="Arial"/>
                <w:sz w:val="20"/>
                <w:szCs w:val="20"/>
              </w:rPr>
            </w:pPr>
          </w:p>
        </w:tc>
        <w:tc>
          <w:tcPr>
            <w:tcW w:w="2646" w:type="dxa"/>
            <w:vAlign w:val="center"/>
          </w:tcPr>
          <w:p w:rsidR="00E23DBB" w:rsidRPr="00E42217" w:rsidRDefault="00E23DBB" w:rsidP="00ED690D">
            <w:pPr>
              <w:numPr>
                <w:ilvl w:val="0"/>
                <w:numId w:val="44"/>
              </w:numPr>
              <w:ind w:left="342" w:hanging="270"/>
              <w:rPr>
                <w:rFonts w:ascii="Arial" w:hAnsi="Arial" w:cs="Arial"/>
                <w:sz w:val="20"/>
                <w:szCs w:val="20"/>
              </w:rPr>
            </w:pPr>
            <w:r w:rsidRPr="00E42217">
              <w:rPr>
                <w:rFonts w:ascii="Arial" w:hAnsi="Arial" w:cs="Arial"/>
                <w:sz w:val="20"/>
                <w:szCs w:val="20"/>
              </w:rPr>
              <w:t>Critical Thinking</w:t>
            </w:r>
          </w:p>
          <w:p w:rsidR="00E23DBB" w:rsidRPr="00E42217" w:rsidRDefault="00E23DBB" w:rsidP="00ED690D">
            <w:pPr>
              <w:numPr>
                <w:ilvl w:val="0"/>
                <w:numId w:val="44"/>
              </w:numPr>
              <w:ind w:left="342" w:hanging="270"/>
              <w:rPr>
                <w:rFonts w:ascii="Arial" w:hAnsi="Arial" w:cs="Arial"/>
                <w:b/>
                <w:sz w:val="20"/>
                <w:szCs w:val="20"/>
              </w:rPr>
            </w:pPr>
            <w:r w:rsidRPr="00E42217">
              <w:rPr>
                <w:rFonts w:ascii="Arial" w:hAnsi="Arial" w:cs="Arial"/>
                <w:bCs/>
                <w:sz w:val="20"/>
                <w:szCs w:val="20"/>
              </w:rPr>
              <w:t>Empirical and Quantitative Skills</w:t>
            </w:r>
          </w:p>
        </w:tc>
      </w:tr>
      <w:tr w:rsidR="00E23DBB" w:rsidRPr="00E42217" w:rsidTr="00ED690D">
        <w:tc>
          <w:tcPr>
            <w:tcW w:w="739"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7&amp;8</w:t>
            </w:r>
          </w:p>
        </w:tc>
        <w:tc>
          <w:tcPr>
            <w:tcW w:w="6479" w:type="dxa"/>
          </w:tcPr>
          <w:p w:rsidR="00E23DBB" w:rsidRPr="00ED690D" w:rsidRDefault="00E23DBB" w:rsidP="00ED690D">
            <w:pPr>
              <w:numPr>
                <w:ilvl w:val="0"/>
                <w:numId w:val="17"/>
              </w:numPr>
              <w:ind w:left="251" w:hanging="251"/>
              <w:rPr>
                <w:rFonts w:ascii="Arial" w:hAnsi="Arial" w:cs="Arial"/>
                <w:sz w:val="20"/>
                <w:szCs w:val="20"/>
              </w:rPr>
            </w:pPr>
            <w:r w:rsidRPr="00ED690D">
              <w:rPr>
                <w:rFonts w:ascii="Arial" w:hAnsi="Arial" w:cs="Arial"/>
                <w:sz w:val="20"/>
                <w:szCs w:val="20"/>
              </w:rPr>
              <w:t xml:space="preserve">Ch 6   Business Cycles, Unemployment, and Inflation </w:t>
            </w:r>
          </w:p>
          <w:p w:rsidR="00E23DBB" w:rsidRPr="00ED690D" w:rsidRDefault="00E23DBB" w:rsidP="00ED690D">
            <w:pPr>
              <w:ind w:left="251" w:hanging="251"/>
              <w:rPr>
                <w:rFonts w:ascii="Arial" w:hAnsi="Arial" w:cs="Arial"/>
                <w:sz w:val="20"/>
                <w:szCs w:val="20"/>
              </w:rPr>
            </w:pPr>
          </w:p>
          <w:p w:rsidR="00E23DBB" w:rsidRPr="00ED690D" w:rsidRDefault="00E23DBB" w:rsidP="00ED690D">
            <w:pPr>
              <w:ind w:left="251" w:hanging="251"/>
              <w:rPr>
                <w:rFonts w:ascii="Arial" w:hAnsi="Arial" w:cs="Arial"/>
                <w:sz w:val="20"/>
                <w:szCs w:val="20"/>
              </w:rPr>
            </w:pPr>
            <w:r w:rsidRPr="00ED690D">
              <w:rPr>
                <w:rFonts w:ascii="Arial" w:hAnsi="Arial" w:cs="Arial"/>
                <w:sz w:val="20"/>
                <w:szCs w:val="20"/>
              </w:rPr>
              <w:t>After completing this chapter, students should be able to:</w:t>
            </w:r>
          </w:p>
          <w:p w:rsidR="00E23DBB" w:rsidRPr="00ED690D" w:rsidRDefault="00E23DBB" w:rsidP="00ED690D">
            <w:pPr>
              <w:numPr>
                <w:ilvl w:val="0"/>
                <w:numId w:val="31"/>
              </w:numPr>
              <w:ind w:left="251" w:hanging="251"/>
              <w:rPr>
                <w:rFonts w:ascii="Arial" w:hAnsi="Arial" w:cs="Arial"/>
                <w:sz w:val="20"/>
                <w:szCs w:val="20"/>
              </w:rPr>
            </w:pPr>
            <w:r w:rsidRPr="00ED690D">
              <w:rPr>
                <w:rFonts w:ascii="Arial" w:hAnsi="Arial" w:cs="Arial"/>
                <w:sz w:val="20"/>
                <w:szCs w:val="20"/>
              </w:rPr>
              <w:t>Analyze the different phases in business cycles.</w:t>
            </w:r>
          </w:p>
          <w:p w:rsidR="00E23DBB" w:rsidRPr="00ED690D" w:rsidRDefault="00E23DBB" w:rsidP="00ED690D">
            <w:pPr>
              <w:numPr>
                <w:ilvl w:val="0"/>
                <w:numId w:val="31"/>
              </w:numPr>
              <w:ind w:left="251" w:hanging="251"/>
              <w:rPr>
                <w:rFonts w:ascii="Arial" w:hAnsi="Arial" w:cs="Arial"/>
                <w:sz w:val="20"/>
                <w:szCs w:val="20"/>
              </w:rPr>
            </w:pPr>
            <w:r w:rsidRPr="00ED690D">
              <w:rPr>
                <w:rFonts w:ascii="Arial" w:hAnsi="Arial" w:cs="Arial"/>
                <w:sz w:val="20"/>
                <w:szCs w:val="20"/>
              </w:rPr>
              <w:t>Explain different types of unemployment and inflation and compute them.</w:t>
            </w:r>
          </w:p>
          <w:p w:rsidR="00E23DBB" w:rsidRPr="00ED690D" w:rsidRDefault="00E23DBB" w:rsidP="00ED690D">
            <w:pPr>
              <w:numPr>
                <w:ilvl w:val="0"/>
                <w:numId w:val="31"/>
              </w:numPr>
              <w:ind w:left="251" w:hanging="251"/>
              <w:rPr>
                <w:rFonts w:ascii="Arial" w:hAnsi="Arial" w:cs="Arial"/>
                <w:sz w:val="20"/>
                <w:szCs w:val="20"/>
              </w:rPr>
            </w:pPr>
            <w:r w:rsidRPr="00ED690D">
              <w:rPr>
                <w:rFonts w:ascii="Arial" w:hAnsi="Arial" w:cs="Arial"/>
                <w:sz w:val="20"/>
                <w:szCs w:val="20"/>
              </w:rPr>
              <w:t>Analyze the social costs of recessions, unemployment and inflation.</w:t>
            </w:r>
          </w:p>
          <w:p w:rsidR="00E23DBB" w:rsidRPr="00ED690D" w:rsidRDefault="00E23DBB" w:rsidP="00ED690D">
            <w:pPr>
              <w:ind w:left="251"/>
              <w:rPr>
                <w:rFonts w:ascii="Arial" w:hAnsi="Arial" w:cs="Arial"/>
                <w:sz w:val="20"/>
                <w:szCs w:val="20"/>
              </w:rPr>
            </w:pPr>
          </w:p>
        </w:tc>
        <w:tc>
          <w:tcPr>
            <w:tcW w:w="2646" w:type="dxa"/>
            <w:vAlign w:val="center"/>
          </w:tcPr>
          <w:p w:rsidR="00E23DBB" w:rsidRPr="00E42217" w:rsidRDefault="00E23DBB" w:rsidP="00ED690D">
            <w:pPr>
              <w:numPr>
                <w:ilvl w:val="0"/>
                <w:numId w:val="44"/>
              </w:numPr>
              <w:ind w:left="342" w:hanging="270"/>
              <w:rPr>
                <w:rFonts w:ascii="Arial" w:hAnsi="Arial" w:cs="Arial"/>
                <w:sz w:val="20"/>
                <w:szCs w:val="20"/>
              </w:rPr>
            </w:pPr>
            <w:r w:rsidRPr="00E42217">
              <w:rPr>
                <w:rFonts w:ascii="Arial" w:hAnsi="Arial" w:cs="Arial"/>
                <w:sz w:val="20"/>
                <w:szCs w:val="20"/>
              </w:rPr>
              <w:t xml:space="preserve">Critical Thinking </w:t>
            </w:r>
          </w:p>
          <w:p w:rsidR="00E23DBB" w:rsidRPr="00E42217" w:rsidRDefault="00E23DBB" w:rsidP="00ED690D">
            <w:pPr>
              <w:numPr>
                <w:ilvl w:val="0"/>
                <w:numId w:val="44"/>
              </w:numPr>
              <w:ind w:left="342" w:hanging="270"/>
              <w:rPr>
                <w:rFonts w:ascii="Arial" w:hAnsi="Arial" w:cs="Arial"/>
                <w:bCs/>
                <w:sz w:val="20"/>
                <w:szCs w:val="20"/>
              </w:rPr>
            </w:pPr>
            <w:r w:rsidRPr="00E42217">
              <w:rPr>
                <w:rFonts w:ascii="Arial" w:hAnsi="Arial" w:cs="Arial"/>
                <w:bCs/>
                <w:sz w:val="20"/>
                <w:szCs w:val="20"/>
              </w:rPr>
              <w:t>Empirical and Quantitative Skills</w:t>
            </w:r>
          </w:p>
          <w:p w:rsidR="00E23DBB" w:rsidRPr="00E42217" w:rsidRDefault="00E23DBB" w:rsidP="00ED690D">
            <w:pPr>
              <w:numPr>
                <w:ilvl w:val="0"/>
                <w:numId w:val="44"/>
              </w:numPr>
              <w:ind w:left="342" w:hanging="270"/>
              <w:rPr>
                <w:rFonts w:ascii="Arial" w:hAnsi="Arial" w:cs="Arial"/>
                <w:b/>
                <w:sz w:val="20"/>
                <w:szCs w:val="20"/>
              </w:rPr>
            </w:pPr>
            <w:r w:rsidRPr="00E42217">
              <w:rPr>
                <w:rFonts w:ascii="Arial" w:hAnsi="Arial" w:cs="Arial"/>
                <w:bCs/>
                <w:sz w:val="20"/>
                <w:szCs w:val="20"/>
              </w:rPr>
              <w:t>Social Responsibility</w:t>
            </w:r>
          </w:p>
        </w:tc>
      </w:tr>
      <w:tr w:rsidR="00E23DBB" w:rsidRPr="00ED690D" w:rsidTr="00ED690D">
        <w:tc>
          <w:tcPr>
            <w:tcW w:w="9864" w:type="dxa"/>
            <w:gridSpan w:val="3"/>
            <w:vAlign w:val="center"/>
          </w:tcPr>
          <w:p w:rsidR="00E23DBB" w:rsidRPr="00ED690D" w:rsidRDefault="00E23DBB" w:rsidP="00ED690D">
            <w:pPr>
              <w:ind w:left="720"/>
              <w:jc w:val="center"/>
              <w:rPr>
                <w:rFonts w:ascii="Arial" w:hAnsi="Arial" w:cs="Arial"/>
                <w:b/>
                <w:sz w:val="20"/>
                <w:szCs w:val="20"/>
              </w:rPr>
            </w:pPr>
          </w:p>
          <w:p w:rsidR="00E23DBB" w:rsidRPr="00ED690D" w:rsidRDefault="00E23DBB" w:rsidP="00ED690D">
            <w:pPr>
              <w:jc w:val="center"/>
              <w:rPr>
                <w:rFonts w:ascii="Arial" w:hAnsi="Arial" w:cs="Arial"/>
                <w:b/>
                <w:sz w:val="20"/>
                <w:szCs w:val="20"/>
              </w:rPr>
            </w:pPr>
            <w:r w:rsidRPr="00ED690D">
              <w:rPr>
                <w:rFonts w:ascii="Arial" w:hAnsi="Arial" w:cs="Arial"/>
                <w:b/>
                <w:sz w:val="20"/>
                <w:szCs w:val="20"/>
              </w:rPr>
              <w:t>2</w:t>
            </w:r>
            <w:r w:rsidRPr="00ED690D">
              <w:rPr>
                <w:rFonts w:ascii="Arial" w:hAnsi="Arial" w:cs="Arial"/>
                <w:b/>
                <w:sz w:val="20"/>
                <w:szCs w:val="20"/>
                <w:vertAlign w:val="superscript"/>
              </w:rPr>
              <w:t>nd</w:t>
            </w:r>
            <w:r w:rsidRPr="00ED690D">
              <w:rPr>
                <w:rFonts w:ascii="Arial" w:hAnsi="Arial" w:cs="Arial"/>
                <w:b/>
                <w:sz w:val="20"/>
                <w:szCs w:val="20"/>
              </w:rPr>
              <w:t xml:space="preserve"> Exam: March 7, Thursday [Chapters 5, 6]</w:t>
            </w:r>
          </w:p>
          <w:p w:rsidR="00E23DBB" w:rsidRPr="00ED690D" w:rsidRDefault="00E23DBB" w:rsidP="00ED690D">
            <w:pPr>
              <w:jc w:val="center"/>
              <w:rPr>
                <w:rFonts w:ascii="Arial" w:hAnsi="Arial" w:cs="Arial"/>
                <w:b/>
                <w:sz w:val="20"/>
                <w:szCs w:val="20"/>
              </w:rPr>
            </w:pPr>
          </w:p>
        </w:tc>
      </w:tr>
      <w:tr w:rsidR="00E23DBB" w:rsidRPr="00ED690D" w:rsidTr="00ED690D">
        <w:trPr>
          <w:trHeight w:val="503"/>
        </w:trPr>
        <w:tc>
          <w:tcPr>
            <w:tcW w:w="739"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9</w:t>
            </w:r>
          </w:p>
        </w:tc>
        <w:tc>
          <w:tcPr>
            <w:tcW w:w="9125" w:type="dxa"/>
            <w:gridSpan w:val="2"/>
            <w:vAlign w:val="center"/>
          </w:tcPr>
          <w:p w:rsidR="00E23DBB" w:rsidRPr="00ED690D" w:rsidRDefault="00E23DBB" w:rsidP="00ED690D">
            <w:pPr>
              <w:jc w:val="center"/>
              <w:rPr>
                <w:rFonts w:ascii="Arial" w:hAnsi="Arial" w:cs="Arial"/>
                <w:b/>
                <w:sz w:val="20"/>
                <w:szCs w:val="20"/>
              </w:rPr>
            </w:pPr>
            <w:r w:rsidRPr="00ED690D">
              <w:rPr>
                <w:rFonts w:ascii="Arial" w:hAnsi="Arial" w:cs="Arial"/>
                <w:sz w:val="20"/>
                <w:szCs w:val="20"/>
              </w:rPr>
              <w:t>Spring Break (March 11-16)</w:t>
            </w:r>
          </w:p>
        </w:tc>
      </w:tr>
    </w:tbl>
    <w:p w:rsidR="00E23DBB" w:rsidRDefault="00E23DBB">
      <w:pPr>
        <w:jc w:val="center"/>
        <w:rPr>
          <w:rFonts w:ascii="Arial"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6479"/>
        <w:gridCol w:w="2646"/>
      </w:tblGrid>
      <w:tr w:rsidR="00E23DBB" w:rsidRPr="00ED690D" w:rsidTr="00ED690D">
        <w:trPr>
          <w:trHeight w:val="440"/>
        </w:trPr>
        <w:tc>
          <w:tcPr>
            <w:tcW w:w="739"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Week</w:t>
            </w:r>
          </w:p>
        </w:tc>
        <w:tc>
          <w:tcPr>
            <w:tcW w:w="6479"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Chapters &amp; Learning Outcomes</w:t>
            </w:r>
          </w:p>
        </w:tc>
        <w:tc>
          <w:tcPr>
            <w:tcW w:w="2646"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Core Learning Objectives</w:t>
            </w:r>
          </w:p>
        </w:tc>
      </w:tr>
      <w:tr w:rsidR="00E23DBB" w:rsidRPr="00E42217" w:rsidTr="00ED690D">
        <w:tc>
          <w:tcPr>
            <w:tcW w:w="739"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10&amp; 11</w:t>
            </w:r>
          </w:p>
        </w:tc>
        <w:tc>
          <w:tcPr>
            <w:tcW w:w="6479" w:type="dxa"/>
          </w:tcPr>
          <w:p w:rsidR="00E23DBB" w:rsidRPr="00ED690D" w:rsidRDefault="00E23DBB" w:rsidP="00ED690D">
            <w:pPr>
              <w:numPr>
                <w:ilvl w:val="0"/>
                <w:numId w:val="22"/>
              </w:numPr>
              <w:ind w:left="251" w:hanging="251"/>
              <w:rPr>
                <w:rFonts w:ascii="Arial" w:hAnsi="Arial" w:cs="Arial"/>
                <w:sz w:val="20"/>
                <w:szCs w:val="20"/>
              </w:rPr>
            </w:pPr>
            <w:r w:rsidRPr="00ED690D">
              <w:rPr>
                <w:rFonts w:ascii="Arial" w:hAnsi="Arial" w:cs="Arial"/>
                <w:sz w:val="20"/>
                <w:szCs w:val="20"/>
              </w:rPr>
              <w:t>Review of 2</w:t>
            </w:r>
            <w:r w:rsidRPr="00ED690D">
              <w:rPr>
                <w:rFonts w:ascii="Arial" w:hAnsi="Arial" w:cs="Arial"/>
                <w:sz w:val="20"/>
                <w:szCs w:val="20"/>
                <w:vertAlign w:val="superscript"/>
              </w:rPr>
              <w:t>nd</w:t>
            </w:r>
            <w:r w:rsidRPr="00ED690D">
              <w:rPr>
                <w:rFonts w:ascii="Arial" w:hAnsi="Arial" w:cs="Arial"/>
                <w:sz w:val="20"/>
                <w:szCs w:val="20"/>
              </w:rPr>
              <w:t xml:space="preserve"> Exam</w:t>
            </w:r>
          </w:p>
          <w:p w:rsidR="00E23DBB" w:rsidRPr="00ED690D" w:rsidRDefault="00E23DBB" w:rsidP="00ED690D">
            <w:pPr>
              <w:numPr>
                <w:ilvl w:val="0"/>
                <w:numId w:val="20"/>
              </w:numPr>
              <w:ind w:left="251" w:hanging="251"/>
              <w:rPr>
                <w:rFonts w:ascii="Arial" w:hAnsi="Arial" w:cs="Arial"/>
                <w:sz w:val="20"/>
                <w:szCs w:val="20"/>
              </w:rPr>
            </w:pPr>
            <w:r w:rsidRPr="00ED690D">
              <w:rPr>
                <w:rFonts w:ascii="Arial" w:hAnsi="Arial" w:cs="Arial"/>
                <w:sz w:val="20"/>
                <w:szCs w:val="20"/>
              </w:rPr>
              <w:t>Ch 7    Aggregate Demand and Aggregate Supply</w:t>
            </w:r>
          </w:p>
          <w:p w:rsidR="00E23DBB" w:rsidRPr="00ED690D" w:rsidRDefault="00E23DBB" w:rsidP="00ED690D">
            <w:pPr>
              <w:ind w:left="251"/>
              <w:rPr>
                <w:rFonts w:ascii="Arial" w:hAnsi="Arial" w:cs="Arial"/>
                <w:sz w:val="20"/>
                <w:szCs w:val="20"/>
              </w:rPr>
            </w:pPr>
          </w:p>
          <w:p w:rsidR="00E23DBB" w:rsidRPr="00ED690D" w:rsidRDefault="00E23DBB" w:rsidP="00ED690D">
            <w:pPr>
              <w:rPr>
                <w:rFonts w:ascii="Arial" w:hAnsi="Arial" w:cs="Arial"/>
                <w:sz w:val="20"/>
                <w:szCs w:val="20"/>
              </w:rPr>
            </w:pPr>
            <w:r w:rsidRPr="00ED690D">
              <w:rPr>
                <w:rFonts w:ascii="Arial" w:hAnsi="Arial" w:cs="Arial"/>
                <w:sz w:val="20"/>
                <w:szCs w:val="20"/>
              </w:rPr>
              <w:t>After completing this chapter, students should be able to:</w:t>
            </w:r>
          </w:p>
          <w:p w:rsidR="00E23DBB" w:rsidRPr="00ED690D" w:rsidRDefault="00E23DBB" w:rsidP="00ED690D">
            <w:pPr>
              <w:numPr>
                <w:ilvl w:val="0"/>
                <w:numId w:val="36"/>
              </w:numPr>
              <w:tabs>
                <w:tab w:val="clear" w:pos="720"/>
              </w:tabs>
              <w:ind w:left="251" w:hanging="251"/>
              <w:rPr>
                <w:rFonts w:ascii="Arial" w:hAnsi="Arial" w:cs="Arial"/>
                <w:sz w:val="20"/>
                <w:szCs w:val="20"/>
              </w:rPr>
            </w:pPr>
            <w:r w:rsidRPr="00ED690D">
              <w:rPr>
                <w:rFonts w:ascii="Arial" w:hAnsi="Arial" w:cs="Arial"/>
                <w:sz w:val="20"/>
                <w:szCs w:val="20"/>
              </w:rPr>
              <w:t>Explain aggregate demand and aggregate supply.</w:t>
            </w:r>
          </w:p>
          <w:p w:rsidR="00E23DBB" w:rsidRPr="00ED690D" w:rsidRDefault="00E23DBB" w:rsidP="00ED690D">
            <w:pPr>
              <w:numPr>
                <w:ilvl w:val="0"/>
                <w:numId w:val="36"/>
              </w:numPr>
              <w:tabs>
                <w:tab w:val="clear" w:pos="720"/>
              </w:tabs>
              <w:ind w:left="251" w:hanging="251"/>
              <w:rPr>
                <w:rFonts w:ascii="Arial" w:hAnsi="Arial" w:cs="Arial"/>
                <w:sz w:val="20"/>
                <w:szCs w:val="20"/>
              </w:rPr>
            </w:pPr>
            <w:r w:rsidRPr="00ED690D">
              <w:rPr>
                <w:rFonts w:ascii="Arial" w:hAnsi="Arial" w:cs="Arial"/>
                <w:sz w:val="20"/>
                <w:szCs w:val="20"/>
              </w:rPr>
              <w:t>Analyze short-run and long-run macroeconomic equilibriums.</w:t>
            </w:r>
          </w:p>
          <w:p w:rsidR="00E23DBB" w:rsidRPr="00ED690D" w:rsidRDefault="00E23DBB" w:rsidP="00ED690D">
            <w:pPr>
              <w:numPr>
                <w:ilvl w:val="0"/>
                <w:numId w:val="36"/>
              </w:numPr>
              <w:tabs>
                <w:tab w:val="clear" w:pos="720"/>
              </w:tabs>
              <w:ind w:left="251" w:hanging="251"/>
              <w:rPr>
                <w:rFonts w:ascii="Arial" w:hAnsi="Arial" w:cs="Arial"/>
                <w:sz w:val="20"/>
                <w:szCs w:val="20"/>
              </w:rPr>
            </w:pPr>
            <w:r w:rsidRPr="00ED690D">
              <w:rPr>
                <w:rFonts w:ascii="Arial" w:hAnsi="Arial" w:cs="Arial"/>
                <w:sz w:val="20"/>
                <w:szCs w:val="20"/>
              </w:rPr>
              <w:t>Analyze the self-correcting mechanism of the macroeconomy.</w:t>
            </w:r>
          </w:p>
          <w:p w:rsidR="00E23DBB" w:rsidRPr="00ED690D" w:rsidRDefault="00E23DBB" w:rsidP="00ED690D">
            <w:pPr>
              <w:numPr>
                <w:ilvl w:val="0"/>
                <w:numId w:val="36"/>
              </w:numPr>
              <w:tabs>
                <w:tab w:val="clear" w:pos="720"/>
              </w:tabs>
              <w:ind w:left="251" w:hanging="251"/>
              <w:rPr>
                <w:rFonts w:ascii="Arial" w:hAnsi="Arial" w:cs="Arial"/>
                <w:b/>
                <w:sz w:val="20"/>
                <w:szCs w:val="20"/>
              </w:rPr>
            </w:pPr>
            <w:r w:rsidRPr="00ED690D">
              <w:rPr>
                <w:rFonts w:ascii="Arial" w:hAnsi="Arial" w:cs="Arial"/>
                <w:sz w:val="20"/>
                <w:szCs w:val="20"/>
              </w:rPr>
              <w:t>Graphically analyze the impacts of different events on macroeconomic equilibriums.</w:t>
            </w:r>
          </w:p>
          <w:p w:rsidR="00E23DBB" w:rsidRPr="00ED690D" w:rsidRDefault="00E23DBB" w:rsidP="00ED690D">
            <w:pPr>
              <w:ind w:left="251"/>
              <w:rPr>
                <w:rFonts w:ascii="Arial" w:hAnsi="Arial" w:cs="Arial"/>
                <w:b/>
                <w:sz w:val="20"/>
                <w:szCs w:val="20"/>
              </w:rPr>
            </w:pPr>
          </w:p>
        </w:tc>
        <w:tc>
          <w:tcPr>
            <w:tcW w:w="2646" w:type="dxa"/>
            <w:vAlign w:val="center"/>
          </w:tcPr>
          <w:p w:rsidR="00E23DBB" w:rsidRPr="00E42217" w:rsidRDefault="00E23DBB" w:rsidP="00ED690D">
            <w:pPr>
              <w:numPr>
                <w:ilvl w:val="0"/>
                <w:numId w:val="48"/>
              </w:numPr>
              <w:ind w:left="342" w:hanging="270"/>
              <w:rPr>
                <w:rFonts w:ascii="Arial" w:hAnsi="Arial" w:cs="Arial"/>
                <w:b/>
                <w:sz w:val="20"/>
                <w:szCs w:val="20"/>
              </w:rPr>
            </w:pPr>
            <w:r w:rsidRPr="00E42217">
              <w:rPr>
                <w:rFonts w:ascii="Arial" w:hAnsi="Arial" w:cs="Arial"/>
                <w:sz w:val="20"/>
                <w:szCs w:val="20"/>
              </w:rPr>
              <w:t>Critical Thinking</w:t>
            </w:r>
          </w:p>
          <w:p w:rsidR="00E23DBB" w:rsidRPr="00E42217" w:rsidRDefault="00E23DBB" w:rsidP="00ED690D">
            <w:pPr>
              <w:numPr>
                <w:ilvl w:val="0"/>
                <w:numId w:val="48"/>
              </w:numPr>
              <w:ind w:left="342" w:hanging="270"/>
              <w:rPr>
                <w:rFonts w:ascii="Arial" w:hAnsi="Arial" w:cs="Arial"/>
                <w:b/>
                <w:sz w:val="20"/>
                <w:szCs w:val="20"/>
              </w:rPr>
            </w:pPr>
            <w:r w:rsidRPr="00E42217">
              <w:rPr>
                <w:rFonts w:ascii="Arial" w:hAnsi="Arial" w:cs="Arial"/>
                <w:bCs/>
                <w:sz w:val="20"/>
                <w:szCs w:val="20"/>
              </w:rPr>
              <w:t>Communication</w:t>
            </w:r>
          </w:p>
        </w:tc>
      </w:tr>
      <w:tr w:rsidR="00E23DBB" w:rsidRPr="00E42217" w:rsidTr="00ED690D">
        <w:tc>
          <w:tcPr>
            <w:tcW w:w="739"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12</w:t>
            </w:r>
          </w:p>
        </w:tc>
        <w:tc>
          <w:tcPr>
            <w:tcW w:w="6479" w:type="dxa"/>
          </w:tcPr>
          <w:p w:rsidR="00E23DBB" w:rsidRPr="00ED690D" w:rsidRDefault="00E23DBB" w:rsidP="00ED690D">
            <w:pPr>
              <w:numPr>
                <w:ilvl w:val="0"/>
                <w:numId w:val="23"/>
              </w:numPr>
              <w:ind w:left="251" w:hanging="251"/>
              <w:rPr>
                <w:rFonts w:ascii="Arial" w:hAnsi="Arial" w:cs="Arial"/>
                <w:sz w:val="20"/>
                <w:szCs w:val="20"/>
              </w:rPr>
            </w:pPr>
            <w:r w:rsidRPr="00ED690D">
              <w:rPr>
                <w:rFonts w:ascii="Arial" w:hAnsi="Arial" w:cs="Arial"/>
                <w:sz w:val="20"/>
                <w:szCs w:val="20"/>
              </w:rPr>
              <w:t xml:space="preserve">Ch 8    Fiscal Policy, Deficits, and Debt </w:t>
            </w:r>
          </w:p>
          <w:p w:rsidR="00E23DBB" w:rsidRPr="00ED690D" w:rsidRDefault="00E23DBB" w:rsidP="00ED690D">
            <w:pPr>
              <w:ind w:left="251" w:hanging="251"/>
              <w:rPr>
                <w:rFonts w:ascii="Arial" w:hAnsi="Arial" w:cs="Arial"/>
                <w:sz w:val="20"/>
                <w:szCs w:val="20"/>
              </w:rPr>
            </w:pPr>
          </w:p>
          <w:p w:rsidR="00E23DBB" w:rsidRPr="00ED690D" w:rsidRDefault="00E23DBB" w:rsidP="00ED690D">
            <w:pPr>
              <w:ind w:left="251" w:hanging="251"/>
              <w:rPr>
                <w:rFonts w:ascii="Arial" w:hAnsi="Arial" w:cs="Arial"/>
                <w:sz w:val="20"/>
                <w:szCs w:val="20"/>
              </w:rPr>
            </w:pPr>
            <w:r w:rsidRPr="00ED690D">
              <w:rPr>
                <w:rFonts w:ascii="Arial" w:hAnsi="Arial" w:cs="Arial"/>
                <w:sz w:val="20"/>
                <w:szCs w:val="20"/>
              </w:rPr>
              <w:t>After completing this chapter, students should be able to:</w:t>
            </w:r>
          </w:p>
          <w:p w:rsidR="00E23DBB" w:rsidRPr="00ED690D" w:rsidRDefault="00E23DBB" w:rsidP="00ED690D">
            <w:pPr>
              <w:numPr>
                <w:ilvl w:val="0"/>
                <w:numId w:val="34"/>
              </w:numPr>
              <w:ind w:left="251" w:hanging="251"/>
              <w:rPr>
                <w:rFonts w:ascii="Arial" w:hAnsi="Arial" w:cs="Arial"/>
                <w:sz w:val="20"/>
                <w:szCs w:val="20"/>
              </w:rPr>
            </w:pPr>
            <w:r w:rsidRPr="00ED690D">
              <w:rPr>
                <w:rFonts w:ascii="Arial" w:hAnsi="Arial" w:cs="Arial"/>
                <w:sz w:val="20"/>
                <w:szCs w:val="20"/>
              </w:rPr>
              <w:t>Analyze the different types of fiscal policies, and how they affect the macroeconomy.</w:t>
            </w:r>
          </w:p>
          <w:p w:rsidR="00E23DBB" w:rsidRPr="00ED690D" w:rsidRDefault="00E23DBB" w:rsidP="00ED690D">
            <w:pPr>
              <w:numPr>
                <w:ilvl w:val="0"/>
                <w:numId w:val="35"/>
              </w:numPr>
              <w:ind w:left="251" w:hanging="251"/>
              <w:rPr>
                <w:rFonts w:ascii="Arial" w:hAnsi="Arial" w:cs="Arial"/>
                <w:bCs/>
                <w:sz w:val="20"/>
                <w:szCs w:val="20"/>
              </w:rPr>
            </w:pPr>
            <w:r w:rsidRPr="00ED690D">
              <w:rPr>
                <w:rFonts w:ascii="Arial" w:hAnsi="Arial" w:cs="Arial"/>
                <w:bCs/>
                <w:sz w:val="20"/>
                <w:szCs w:val="20"/>
              </w:rPr>
              <w:t>Analyze the impacts of government transfer payments and national debt burden on the society.</w:t>
            </w:r>
          </w:p>
          <w:p w:rsidR="00E23DBB" w:rsidRPr="00ED690D" w:rsidRDefault="00E23DBB" w:rsidP="00ED690D">
            <w:pPr>
              <w:numPr>
                <w:ilvl w:val="0"/>
                <w:numId w:val="35"/>
              </w:numPr>
              <w:ind w:left="251" w:hanging="251"/>
              <w:rPr>
                <w:rFonts w:ascii="Arial" w:hAnsi="Arial" w:cs="Arial"/>
                <w:bCs/>
                <w:sz w:val="20"/>
                <w:szCs w:val="20"/>
              </w:rPr>
            </w:pPr>
            <w:r w:rsidRPr="00ED690D">
              <w:rPr>
                <w:rFonts w:ascii="Arial" w:hAnsi="Arial" w:cs="Arial"/>
                <w:bCs/>
                <w:sz w:val="20"/>
                <w:szCs w:val="20"/>
              </w:rPr>
              <w:t>Analyze the causes and consequences of social security crisis.</w:t>
            </w:r>
          </w:p>
          <w:p w:rsidR="00E23DBB" w:rsidRPr="00ED690D" w:rsidRDefault="00E23DBB" w:rsidP="00ED690D">
            <w:pPr>
              <w:pStyle w:val="NoSpacing"/>
              <w:ind w:left="251" w:hanging="251"/>
              <w:rPr>
                <w:rFonts w:ascii="Arial" w:hAnsi="Arial" w:cs="Arial"/>
                <w:sz w:val="20"/>
                <w:szCs w:val="20"/>
              </w:rPr>
            </w:pPr>
          </w:p>
        </w:tc>
        <w:tc>
          <w:tcPr>
            <w:tcW w:w="2646" w:type="dxa"/>
            <w:vAlign w:val="center"/>
          </w:tcPr>
          <w:p w:rsidR="00E23DBB" w:rsidRPr="00E42217" w:rsidRDefault="00E23DBB" w:rsidP="00ED690D">
            <w:pPr>
              <w:numPr>
                <w:ilvl w:val="0"/>
                <w:numId w:val="48"/>
              </w:numPr>
              <w:ind w:left="342" w:hanging="270"/>
              <w:rPr>
                <w:rFonts w:ascii="Arial" w:hAnsi="Arial" w:cs="Arial"/>
                <w:sz w:val="20"/>
                <w:szCs w:val="20"/>
              </w:rPr>
            </w:pPr>
            <w:r w:rsidRPr="00E42217">
              <w:rPr>
                <w:rFonts w:ascii="Arial" w:hAnsi="Arial" w:cs="Arial"/>
                <w:sz w:val="20"/>
                <w:szCs w:val="20"/>
              </w:rPr>
              <w:t>Critical Thinking</w:t>
            </w:r>
          </w:p>
          <w:p w:rsidR="00E23DBB" w:rsidRPr="00E42217" w:rsidRDefault="00E23DBB" w:rsidP="00ED690D">
            <w:pPr>
              <w:numPr>
                <w:ilvl w:val="0"/>
                <w:numId w:val="48"/>
              </w:numPr>
              <w:ind w:left="342" w:hanging="270"/>
              <w:rPr>
                <w:rFonts w:ascii="Arial" w:hAnsi="Arial" w:cs="Arial"/>
                <w:b/>
                <w:sz w:val="20"/>
                <w:szCs w:val="20"/>
              </w:rPr>
            </w:pPr>
            <w:r w:rsidRPr="00E42217">
              <w:rPr>
                <w:rFonts w:ascii="Arial" w:hAnsi="Arial" w:cs="Arial"/>
                <w:bCs/>
                <w:sz w:val="20"/>
                <w:szCs w:val="20"/>
              </w:rPr>
              <w:t>Social Responsibility</w:t>
            </w:r>
          </w:p>
        </w:tc>
      </w:tr>
      <w:tr w:rsidR="00E23DBB" w:rsidRPr="00E42217" w:rsidTr="00ED690D">
        <w:tc>
          <w:tcPr>
            <w:tcW w:w="739"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13</w:t>
            </w:r>
          </w:p>
        </w:tc>
        <w:tc>
          <w:tcPr>
            <w:tcW w:w="6479" w:type="dxa"/>
          </w:tcPr>
          <w:p w:rsidR="00E23DBB" w:rsidRPr="00ED690D" w:rsidRDefault="00E23DBB" w:rsidP="00ED690D">
            <w:pPr>
              <w:numPr>
                <w:ilvl w:val="0"/>
                <w:numId w:val="24"/>
              </w:numPr>
              <w:ind w:left="251" w:hanging="251"/>
              <w:rPr>
                <w:rFonts w:ascii="Arial" w:hAnsi="Arial" w:cs="Arial"/>
                <w:sz w:val="20"/>
                <w:szCs w:val="20"/>
              </w:rPr>
            </w:pPr>
            <w:r w:rsidRPr="00ED690D">
              <w:rPr>
                <w:rFonts w:ascii="Arial" w:hAnsi="Arial" w:cs="Arial"/>
                <w:sz w:val="20"/>
                <w:szCs w:val="20"/>
              </w:rPr>
              <w:t xml:space="preserve">Ch 9    Money and Banking </w:t>
            </w:r>
          </w:p>
          <w:p w:rsidR="00E23DBB" w:rsidRPr="00ED690D" w:rsidRDefault="00E23DBB" w:rsidP="00ED690D">
            <w:pPr>
              <w:ind w:left="251" w:hanging="251"/>
              <w:rPr>
                <w:rFonts w:ascii="Arial" w:hAnsi="Arial" w:cs="Arial"/>
                <w:sz w:val="20"/>
                <w:szCs w:val="20"/>
              </w:rPr>
            </w:pPr>
          </w:p>
          <w:p w:rsidR="00E23DBB" w:rsidRPr="00ED690D" w:rsidRDefault="00E23DBB" w:rsidP="00ED690D">
            <w:pPr>
              <w:ind w:left="251" w:hanging="251"/>
              <w:rPr>
                <w:rFonts w:ascii="Arial" w:hAnsi="Arial" w:cs="Arial"/>
                <w:sz w:val="20"/>
                <w:szCs w:val="20"/>
              </w:rPr>
            </w:pPr>
            <w:r w:rsidRPr="00ED690D">
              <w:rPr>
                <w:rFonts w:ascii="Arial" w:hAnsi="Arial" w:cs="Arial"/>
                <w:sz w:val="20"/>
                <w:szCs w:val="20"/>
              </w:rPr>
              <w:t>After completing this chapter, students should be able to:</w:t>
            </w:r>
          </w:p>
          <w:p w:rsidR="00E23DBB" w:rsidRPr="00ED690D" w:rsidRDefault="00E23DBB" w:rsidP="00ED690D">
            <w:pPr>
              <w:numPr>
                <w:ilvl w:val="0"/>
                <w:numId w:val="46"/>
              </w:numPr>
              <w:ind w:left="251" w:hanging="251"/>
              <w:rPr>
                <w:rFonts w:ascii="Arial" w:hAnsi="Arial" w:cs="Arial"/>
                <w:sz w:val="20"/>
                <w:szCs w:val="20"/>
              </w:rPr>
            </w:pPr>
            <w:r w:rsidRPr="00ED690D">
              <w:rPr>
                <w:rFonts w:ascii="Arial" w:hAnsi="Arial" w:cs="Arial"/>
                <w:sz w:val="20"/>
                <w:szCs w:val="20"/>
              </w:rPr>
              <w:t xml:space="preserve">Explain the structure and functions of the Federal Reserve System. </w:t>
            </w:r>
          </w:p>
          <w:p w:rsidR="00E23DBB" w:rsidRPr="00ED690D" w:rsidRDefault="00E23DBB" w:rsidP="00ED690D">
            <w:pPr>
              <w:numPr>
                <w:ilvl w:val="0"/>
                <w:numId w:val="46"/>
              </w:numPr>
              <w:ind w:left="251" w:hanging="251"/>
              <w:rPr>
                <w:rFonts w:ascii="Arial" w:hAnsi="Arial" w:cs="Arial"/>
                <w:sz w:val="20"/>
                <w:szCs w:val="20"/>
              </w:rPr>
            </w:pPr>
            <w:r w:rsidRPr="00ED690D">
              <w:rPr>
                <w:rFonts w:ascii="Arial" w:hAnsi="Arial" w:cs="Arial"/>
                <w:sz w:val="20"/>
                <w:szCs w:val="20"/>
              </w:rPr>
              <w:t>Analyze the underlying monetary causes of the Great Depression.</w:t>
            </w:r>
          </w:p>
          <w:p w:rsidR="00E23DBB" w:rsidRPr="00ED690D" w:rsidRDefault="00E23DBB" w:rsidP="00ED690D">
            <w:pPr>
              <w:ind w:left="251"/>
              <w:rPr>
                <w:rFonts w:ascii="Arial" w:hAnsi="Arial" w:cs="Arial"/>
                <w:sz w:val="20"/>
                <w:szCs w:val="20"/>
              </w:rPr>
            </w:pPr>
          </w:p>
        </w:tc>
        <w:tc>
          <w:tcPr>
            <w:tcW w:w="2646" w:type="dxa"/>
            <w:vAlign w:val="center"/>
          </w:tcPr>
          <w:p w:rsidR="00E23DBB" w:rsidRPr="00E42217" w:rsidRDefault="00E23DBB" w:rsidP="00ED690D">
            <w:pPr>
              <w:numPr>
                <w:ilvl w:val="0"/>
                <w:numId w:val="48"/>
              </w:numPr>
              <w:ind w:left="342" w:hanging="270"/>
              <w:rPr>
                <w:rFonts w:ascii="Arial" w:hAnsi="Arial" w:cs="Arial"/>
                <w:b/>
                <w:sz w:val="20"/>
                <w:szCs w:val="20"/>
              </w:rPr>
            </w:pPr>
            <w:r w:rsidRPr="00E42217">
              <w:rPr>
                <w:rFonts w:ascii="Arial" w:hAnsi="Arial" w:cs="Arial"/>
                <w:sz w:val="20"/>
                <w:szCs w:val="20"/>
              </w:rPr>
              <w:t>Critical Thinking</w:t>
            </w:r>
          </w:p>
        </w:tc>
      </w:tr>
      <w:tr w:rsidR="00E23DBB" w:rsidRPr="00E42217" w:rsidTr="00ED690D">
        <w:tc>
          <w:tcPr>
            <w:tcW w:w="9864" w:type="dxa"/>
            <w:gridSpan w:val="3"/>
            <w:vAlign w:val="center"/>
          </w:tcPr>
          <w:p w:rsidR="00E23DBB" w:rsidRPr="00E42217" w:rsidRDefault="00E23DBB" w:rsidP="00ED690D">
            <w:pPr>
              <w:ind w:left="251" w:hanging="251"/>
              <w:jc w:val="center"/>
              <w:rPr>
                <w:rFonts w:ascii="Arial" w:hAnsi="Arial" w:cs="Arial"/>
                <w:b/>
                <w:sz w:val="20"/>
                <w:szCs w:val="20"/>
              </w:rPr>
            </w:pPr>
          </w:p>
          <w:p w:rsidR="00E23DBB" w:rsidRPr="00E42217" w:rsidRDefault="00E23DBB" w:rsidP="00ED690D">
            <w:pPr>
              <w:ind w:left="251" w:hanging="251"/>
              <w:jc w:val="center"/>
              <w:rPr>
                <w:rFonts w:ascii="Arial" w:hAnsi="Arial" w:cs="Arial"/>
                <w:b/>
                <w:sz w:val="20"/>
                <w:szCs w:val="20"/>
              </w:rPr>
            </w:pPr>
            <w:r w:rsidRPr="00E42217">
              <w:rPr>
                <w:rFonts w:ascii="Arial" w:hAnsi="Arial" w:cs="Arial"/>
                <w:b/>
                <w:sz w:val="20"/>
                <w:szCs w:val="20"/>
              </w:rPr>
              <w:t>3</w:t>
            </w:r>
            <w:r w:rsidRPr="00E42217">
              <w:rPr>
                <w:rFonts w:ascii="Arial" w:hAnsi="Arial" w:cs="Arial"/>
                <w:b/>
                <w:sz w:val="20"/>
                <w:szCs w:val="20"/>
                <w:vertAlign w:val="superscript"/>
              </w:rPr>
              <w:t>rd</w:t>
            </w:r>
            <w:r w:rsidRPr="00E42217">
              <w:rPr>
                <w:rFonts w:ascii="Arial" w:hAnsi="Arial" w:cs="Arial"/>
                <w:b/>
                <w:sz w:val="20"/>
                <w:szCs w:val="20"/>
              </w:rPr>
              <w:t xml:space="preserve"> Exam: April 11, Thursday [Chapters 7, 8, 9]</w:t>
            </w:r>
          </w:p>
          <w:p w:rsidR="00E23DBB" w:rsidRPr="00E42217" w:rsidRDefault="00E23DBB" w:rsidP="00ED690D">
            <w:pPr>
              <w:jc w:val="center"/>
              <w:rPr>
                <w:rFonts w:ascii="Arial" w:hAnsi="Arial" w:cs="Arial"/>
                <w:b/>
                <w:sz w:val="20"/>
                <w:szCs w:val="20"/>
              </w:rPr>
            </w:pPr>
          </w:p>
        </w:tc>
      </w:tr>
      <w:tr w:rsidR="00E23DBB" w:rsidRPr="00E42217" w:rsidTr="00ED690D">
        <w:tc>
          <w:tcPr>
            <w:tcW w:w="739"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14</w:t>
            </w:r>
          </w:p>
        </w:tc>
        <w:tc>
          <w:tcPr>
            <w:tcW w:w="6479" w:type="dxa"/>
          </w:tcPr>
          <w:p w:rsidR="00E23DBB" w:rsidRPr="00ED690D" w:rsidRDefault="00E23DBB" w:rsidP="00ED690D">
            <w:pPr>
              <w:numPr>
                <w:ilvl w:val="0"/>
                <w:numId w:val="25"/>
              </w:numPr>
              <w:ind w:left="251" w:hanging="251"/>
              <w:rPr>
                <w:rFonts w:ascii="Arial" w:hAnsi="Arial" w:cs="Arial"/>
                <w:sz w:val="20"/>
                <w:szCs w:val="20"/>
              </w:rPr>
            </w:pPr>
            <w:r w:rsidRPr="00ED690D">
              <w:rPr>
                <w:rFonts w:ascii="Arial" w:hAnsi="Arial" w:cs="Arial"/>
                <w:sz w:val="20"/>
                <w:szCs w:val="20"/>
              </w:rPr>
              <w:t>Review of 3</w:t>
            </w:r>
            <w:r w:rsidRPr="00ED690D">
              <w:rPr>
                <w:rFonts w:ascii="Arial" w:hAnsi="Arial" w:cs="Arial"/>
                <w:sz w:val="20"/>
                <w:szCs w:val="20"/>
                <w:vertAlign w:val="superscript"/>
              </w:rPr>
              <w:t>rd</w:t>
            </w:r>
            <w:r w:rsidRPr="00ED690D">
              <w:rPr>
                <w:rFonts w:ascii="Arial" w:hAnsi="Arial" w:cs="Arial"/>
                <w:sz w:val="20"/>
                <w:szCs w:val="20"/>
              </w:rPr>
              <w:t xml:space="preserve"> Exam</w:t>
            </w:r>
          </w:p>
          <w:p w:rsidR="00E23DBB" w:rsidRPr="00ED690D" w:rsidRDefault="00E23DBB" w:rsidP="00ED690D">
            <w:pPr>
              <w:numPr>
                <w:ilvl w:val="0"/>
                <w:numId w:val="25"/>
              </w:numPr>
              <w:ind w:left="251" w:hanging="251"/>
              <w:rPr>
                <w:rFonts w:ascii="Arial" w:hAnsi="Arial" w:cs="Arial"/>
                <w:sz w:val="20"/>
                <w:szCs w:val="20"/>
              </w:rPr>
            </w:pPr>
            <w:r w:rsidRPr="00ED690D">
              <w:rPr>
                <w:rFonts w:ascii="Arial" w:hAnsi="Arial" w:cs="Arial"/>
                <w:sz w:val="20"/>
                <w:szCs w:val="20"/>
              </w:rPr>
              <w:t>Ch 10    Interest Rates and Monetary Policy</w:t>
            </w:r>
          </w:p>
          <w:p w:rsidR="00E23DBB" w:rsidRPr="00ED690D" w:rsidRDefault="00E23DBB" w:rsidP="00ED690D">
            <w:pPr>
              <w:ind w:left="251" w:hanging="251"/>
              <w:rPr>
                <w:rFonts w:ascii="Arial" w:hAnsi="Arial" w:cs="Arial"/>
                <w:sz w:val="20"/>
                <w:szCs w:val="20"/>
              </w:rPr>
            </w:pPr>
          </w:p>
          <w:p w:rsidR="00E23DBB" w:rsidRPr="00ED690D" w:rsidRDefault="00E23DBB" w:rsidP="0068634E">
            <w:pPr>
              <w:rPr>
                <w:rFonts w:ascii="Arial" w:hAnsi="Arial" w:cs="Arial"/>
                <w:sz w:val="20"/>
                <w:szCs w:val="20"/>
              </w:rPr>
            </w:pPr>
            <w:r w:rsidRPr="00ED690D">
              <w:rPr>
                <w:rFonts w:ascii="Arial" w:hAnsi="Arial" w:cs="Arial"/>
                <w:sz w:val="20"/>
                <w:szCs w:val="20"/>
              </w:rPr>
              <w:t>After completing this chapter, students should be able to:</w:t>
            </w:r>
          </w:p>
          <w:p w:rsidR="00E23DBB" w:rsidRPr="00ED690D" w:rsidRDefault="00E23DBB" w:rsidP="00ED690D">
            <w:pPr>
              <w:numPr>
                <w:ilvl w:val="0"/>
                <w:numId w:val="37"/>
              </w:numPr>
              <w:tabs>
                <w:tab w:val="clear" w:pos="720"/>
              </w:tabs>
              <w:ind w:left="251" w:hanging="251"/>
              <w:rPr>
                <w:rFonts w:ascii="Arial" w:hAnsi="Arial" w:cs="Arial"/>
                <w:sz w:val="20"/>
                <w:szCs w:val="20"/>
              </w:rPr>
            </w:pPr>
            <w:r w:rsidRPr="00ED690D">
              <w:rPr>
                <w:rFonts w:ascii="Arial" w:hAnsi="Arial" w:cs="Arial"/>
                <w:sz w:val="20"/>
                <w:szCs w:val="20"/>
              </w:rPr>
              <w:t>Explain the different monetary tools at the Fed’s disposal.</w:t>
            </w:r>
          </w:p>
          <w:p w:rsidR="00E23DBB" w:rsidRPr="00ED690D" w:rsidRDefault="00E23DBB" w:rsidP="00ED690D">
            <w:pPr>
              <w:numPr>
                <w:ilvl w:val="0"/>
                <w:numId w:val="37"/>
              </w:numPr>
              <w:tabs>
                <w:tab w:val="clear" w:pos="720"/>
              </w:tabs>
              <w:ind w:left="251" w:hanging="251"/>
              <w:rPr>
                <w:rFonts w:ascii="Arial" w:hAnsi="Arial" w:cs="Arial"/>
                <w:sz w:val="20"/>
                <w:szCs w:val="20"/>
              </w:rPr>
            </w:pPr>
            <w:r w:rsidRPr="00ED690D">
              <w:rPr>
                <w:rFonts w:ascii="Arial" w:hAnsi="Arial" w:cs="Arial"/>
                <w:sz w:val="20"/>
                <w:szCs w:val="20"/>
              </w:rPr>
              <w:t>Analyze the different types of monetary policies, and how they affect the macroeconomy.</w:t>
            </w:r>
          </w:p>
          <w:p w:rsidR="00E23DBB" w:rsidRPr="00ED690D" w:rsidRDefault="00E23DBB" w:rsidP="00ED690D">
            <w:pPr>
              <w:ind w:left="251" w:hanging="251"/>
              <w:rPr>
                <w:rFonts w:ascii="Arial" w:hAnsi="Arial" w:cs="Arial"/>
                <w:b/>
                <w:sz w:val="20"/>
                <w:szCs w:val="20"/>
              </w:rPr>
            </w:pPr>
          </w:p>
        </w:tc>
        <w:tc>
          <w:tcPr>
            <w:tcW w:w="2646" w:type="dxa"/>
            <w:vAlign w:val="center"/>
          </w:tcPr>
          <w:p w:rsidR="00E23DBB" w:rsidRPr="00E42217" w:rsidRDefault="00E23DBB" w:rsidP="00ED690D">
            <w:pPr>
              <w:numPr>
                <w:ilvl w:val="0"/>
                <w:numId w:val="48"/>
              </w:numPr>
              <w:ind w:left="342" w:hanging="270"/>
              <w:rPr>
                <w:rFonts w:ascii="Arial" w:hAnsi="Arial" w:cs="Arial"/>
                <w:b/>
                <w:sz w:val="20"/>
                <w:szCs w:val="20"/>
              </w:rPr>
            </w:pPr>
            <w:r w:rsidRPr="00E42217">
              <w:rPr>
                <w:rFonts w:ascii="Arial" w:hAnsi="Arial" w:cs="Arial"/>
                <w:sz w:val="20"/>
                <w:szCs w:val="20"/>
              </w:rPr>
              <w:t>Critical Thinking</w:t>
            </w:r>
          </w:p>
        </w:tc>
      </w:tr>
      <w:tr w:rsidR="00E23DBB" w:rsidRPr="00E42217" w:rsidTr="00ED690D">
        <w:tc>
          <w:tcPr>
            <w:tcW w:w="739" w:type="dxa"/>
            <w:vAlign w:val="center"/>
          </w:tcPr>
          <w:p w:rsidR="00E23DBB" w:rsidRPr="00ED690D" w:rsidRDefault="00E23DBB" w:rsidP="00ED690D">
            <w:pPr>
              <w:jc w:val="center"/>
              <w:rPr>
                <w:rFonts w:ascii="Arial" w:hAnsi="Arial" w:cs="Arial"/>
                <w:b/>
                <w:sz w:val="20"/>
                <w:szCs w:val="20"/>
              </w:rPr>
            </w:pPr>
            <w:r w:rsidRPr="00ED690D">
              <w:rPr>
                <w:rFonts w:ascii="Arial" w:hAnsi="Arial" w:cs="Arial"/>
                <w:b/>
                <w:sz w:val="20"/>
                <w:szCs w:val="20"/>
              </w:rPr>
              <w:t>15</w:t>
            </w:r>
          </w:p>
        </w:tc>
        <w:tc>
          <w:tcPr>
            <w:tcW w:w="6479" w:type="dxa"/>
          </w:tcPr>
          <w:p w:rsidR="00E23DBB" w:rsidRPr="00ED690D" w:rsidRDefault="00E23DBB" w:rsidP="00ED690D">
            <w:pPr>
              <w:numPr>
                <w:ilvl w:val="0"/>
                <w:numId w:val="26"/>
              </w:numPr>
              <w:ind w:left="251" w:hanging="251"/>
              <w:rPr>
                <w:rFonts w:ascii="Arial" w:hAnsi="Arial" w:cs="Arial"/>
                <w:sz w:val="20"/>
                <w:szCs w:val="20"/>
              </w:rPr>
            </w:pPr>
            <w:r w:rsidRPr="00ED690D">
              <w:rPr>
                <w:rFonts w:ascii="Arial" w:hAnsi="Arial" w:cs="Arial"/>
                <w:sz w:val="20"/>
                <w:szCs w:val="20"/>
              </w:rPr>
              <w:t>Ch 12    International Trade and Exchange Rates</w:t>
            </w:r>
          </w:p>
          <w:p w:rsidR="00E23DBB" w:rsidRPr="00ED690D" w:rsidRDefault="00E23DBB" w:rsidP="00ED690D">
            <w:pPr>
              <w:ind w:left="251" w:hanging="251"/>
              <w:rPr>
                <w:rFonts w:ascii="Arial" w:hAnsi="Arial" w:cs="Arial"/>
                <w:sz w:val="20"/>
                <w:szCs w:val="20"/>
              </w:rPr>
            </w:pPr>
          </w:p>
          <w:p w:rsidR="00E23DBB" w:rsidRPr="00ED690D" w:rsidRDefault="00E23DBB" w:rsidP="0068634E">
            <w:pPr>
              <w:rPr>
                <w:rFonts w:ascii="Arial" w:hAnsi="Arial" w:cs="Arial"/>
                <w:sz w:val="20"/>
                <w:szCs w:val="20"/>
              </w:rPr>
            </w:pPr>
            <w:r w:rsidRPr="00ED690D">
              <w:rPr>
                <w:rFonts w:ascii="Arial" w:hAnsi="Arial" w:cs="Arial"/>
                <w:sz w:val="20"/>
                <w:szCs w:val="20"/>
              </w:rPr>
              <w:t>After completing this chapter, students should be able to:</w:t>
            </w:r>
          </w:p>
          <w:p w:rsidR="00E23DBB" w:rsidRPr="00ED690D" w:rsidRDefault="00E23DBB" w:rsidP="00ED690D">
            <w:pPr>
              <w:numPr>
                <w:ilvl w:val="0"/>
                <w:numId w:val="38"/>
              </w:numPr>
              <w:ind w:left="251" w:hanging="251"/>
              <w:rPr>
                <w:rFonts w:ascii="Arial" w:hAnsi="Arial" w:cs="Arial"/>
                <w:sz w:val="20"/>
                <w:szCs w:val="20"/>
              </w:rPr>
            </w:pPr>
            <w:r w:rsidRPr="00ED690D">
              <w:rPr>
                <w:rFonts w:ascii="Arial" w:hAnsi="Arial" w:cs="Arial"/>
                <w:sz w:val="20"/>
                <w:szCs w:val="20"/>
              </w:rPr>
              <w:t>Analyze the benefits of trade, and the arguments for and against trade restrictions.</w:t>
            </w:r>
          </w:p>
          <w:p w:rsidR="00E23DBB" w:rsidRPr="00ED690D" w:rsidRDefault="00E23DBB" w:rsidP="00ED690D">
            <w:pPr>
              <w:numPr>
                <w:ilvl w:val="0"/>
                <w:numId w:val="38"/>
              </w:numPr>
              <w:ind w:left="251" w:hanging="251"/>
              <w:rPr>
                <w:rFonts w:ascii="Arial" w:hAnsi="Arial" w:cs="Arial"/>
                <w:sz w:val="20"/>
                <w:szCs w:val="20"/>
              </w:rPr>
            </w:pPr>
            <w:r w:rsidRPr="00ED690D">
              <w:rPr>
                <w:rFonts w:ascii="Arial" w:hAnsi="Arial" w:cs="Arial"/>
                <w:sz w:val="20"/>
                <w:szCs w:val="20"/>
              </w:rPr>
              <w:t>Analyze the effects of exchange rate appreciation/depreciation on trade balances.</w:t>
            </w:r>
          </w:p>
          <w:p w:rsidR="00E23DBB" w:rsidRPr="00ED690D" w:rsidRDefault="00E23DBB" w:rsidP="00ED690D">
            <w:pPr>
              <w:ind w:left="251" w:hanging="251"/>
              <w:rPr>
                <w:rFonts w:ascii="Arial" w:hAnsi="Arial" w:cs="Arial"/>
                <w:sz w:val="20"/>
                <w:szCs w:val="20"/>
              </w:rPr>
            </w:pPr>
          </w:p>
        </w:tc>
        <w:tc>
          <w:tcPr>
            <w:tcW w:w="2646" w:type="dxa"/>
            <w:vAlign w:val="center"/>
          </w:tcPr>
          <w:p w:rsidR="00E23DBB" w:rsidRPr="00E42217" w:rsidRDefault="00E23DBB" w:rsidP="00ED690D">
            <w:pPr>
              <w:numPr>
                <w:ilvl w:val="0"/>
                <w:numId w:val="48"/>
              </w:numPr>
              <w:ind w:left="342" w:hanging="270"/>
              <w:rPr>
                <w:rFonts w:ascii="Arial" w:hAnsi="Arial" w:cs="Arial"/>
                <w:bCs/>
                <w:sz w:val="20"/>
                <w:szCs w:val="20"/>
              </w:rPr>
            </w:pPr>
            <w:r w:rsidRPr="00E42217">
              <w:rPr>
                <w:rFonts w:ascii="Arial" w:hAnsi="Arial" w:cs="Arial"/>
                <w:sz w:val="20"/>
                <w:szCs w:val="20"/>
              </w:rPr>
              <w:t>Critical Thinking</w:t>
            </w:r>
          </w:p>
          <w:p w:rsidR="00E23DBB" w:rsidRPr="00E42217" w:rsidRDefault="00E23DBB" w:rsidP="00ED690D">
            <w:pPr>
              <w:numPr>
                <w:ilvl w:val="0"/>
                <w:numId w:val="48"/>
              </w:numPr>
              <w:ind w:left="342" w:hanging="270"/>
              <w:rPr>
                <w:rFonts w:ascii="Arial" w:hAnsi="Arial" w:cs="Arial"/>
                <w:bCs/>
                <w:sz w:val="20"/>
                <w:szCs w:val="20"/>
              </w:rPr>
            </w:pPr>
            <w:r w:rsidRPr="00E42217">
              <w:rPr>
                <w:rFonts w:ascii="Arial" w:hAnsi="Arial" w:cs="Arial"/>
                <w:bCs/>
                <w:sz w:val="20"/>
                <w:szCs w:val="20"/>
              </w:rPr>
              <w:t xml:space="preserve">Empirical and Quantitative Skills </w:t>
            </w:r>
          </w:p>
          <w:p w:rsidR="00E23DBB" w:rsidRPr="00E42217" w:rsidRDefault="00E23DBB" w:rsidP="00ED690D">
            <w:pPr>
              <w:ind w:left="342" w:hanging="270"/>
              <w:rPr>
                <w:rFonts w:ascii="Arial" w:hAnsi="Arial" w:cs="Arial"/>
                <w:b/>
                <w:sz w:val="20"/>
                <w:szCs w:val="20"/>
              </w:rPr>
            </w:pPr>
          </w:p>
        </w:tc>
      </w:tr>
      <w:tr w:rsidR="00E23DBB" w:rsidRPr="00ED690D" w:rsidTr="00ED690D">
        <w:tc>
          <w:tcPr>
            <w:tcW w:w="9864" w:type="dxa"/>
            <w:gridSpan w:val="3"/>
            <w:vAlign w:val="center"/>
          </w:tcPr>
          <w:p w:rsidR="00E23DBB" w:rsidRPr="00ED690D" w:rsidRDefault="00E23DBB" w:rsidP="00ED690D">
            <w:pPr>
              <w:ind w:left="251"/>
              <w:rPr>
                <w:rFonts w:ascii="Arial" w:hAnsi="Arial" w:cs="Arial"/>
                <w:b/>
                <w:sz w:val="20"/>
                <w:szCs w:val="20"/>
              </w:rPr>
            </w:pPr>
          </w:p>
          <w:p w:rsidR="00E23DBB" w:rsidRPr="00ED690D" w:rsidRDefault="00E23DBB" w:rsidP="00ED690D">
            <w:pPr>
              <w:ind w:left="251"/>
              <w:jc w:val="center"/>
              <w:rPr>
                <w:rFonts w:ascii="Arial" w:hAnsi="Arial" w:cs="Arial"/>
                <w:b/>
                <w:sz w:val="20"/>
                <w:szCs w:val="20"/>
              </w:rPr>
            </w:pPr>
            <w:r w:rsidRPr="00ED690D">
              <w:rPr>
                <w:rFonts w:ascii="Arial" w:hAnsi="Arial" w:cs="Arial"/>
                <w:b/>
                <w:sz w:val="20"/>
                <w:szCs w:val="20"/>
              </w:rPr>
              <w:t xml:space="preserve">Comprehensive Final Exam: </w:t>
            </w:r>
          </w:p>
          <w:p w:rsidR="00E23DBB" w:rsidRPr="00ED690D" w:rsidRDefault="00E23DBB" w:rsidP="00ED690D">
            <w:pPr>
              <w:ind w:left="342"/>
              <w:rPr>
                <w:rFonts w:ascii="Arial" w:hAnsi="Arial" w:cs="Arial"/>
                <w:b/>
                <w:sz w:val="20"/>
                <w:szCs w:val="20"/>
              </w:rPr>
            </w:pPr>
          </w:p>
        </w:tc>
      </w:tr>
    </w:tbl>
    <w:p w:rsidR="00E23DBB" w:rsidRPr="005530DF" w:rsidRDefault="00E23DBB">
      <w:pPr>
        <w:jc w:val="center"/>
        <w:rPr>
          <w:rFonts w:ascii="Arial" w:hAnsi="Arial" w:cs="Arial"/>
          <w:b/>
          <w:sz w:val="20"/>
          <w:szCs w:val="20"/>
          <w:u w:val="single"/>
        </w:rPr>
      </w:pPr>
    </w:p>
    <w:p w:rsidR="00E23DBB" w:rsidRPr="005530DF" w:rsidRDefault="00E23DBB">
      <w:pPr>
        <w:jc w:val="center"/>
        <w:rPr>
          <w:rFonts w:ascii="Arial" w:hAnsi="Arial" w:cs="Arial"/>
          <w:b/>
          <w:sz w:val="20"/>
          <w:szCs w:val="20"/>
          <w:u w:val="single"/>
        </w:rPr>
      </w:pPr>
    </w:p>
    <w:p w:rsidR="00E23DBB" w:rsidRPr="003343DF" w:rsidRDefault="00E23DBB" w:rsidP="006E763B">
      <w:pPr>
        <w:rPr>
          <w:rFonts w:ascii="Arial" w:hAnsi="Arial" w:cs="Arial"/>
          <w:sz w:val="20"/>
          <w:szCs w:val="20"/>
        </w:rPr>
      </w:pPr>
      <w:bookmarkStart w:id="2" w:name="OLE_LINK3"/>
      <w:bookmarkStart w:id="3" w:name="OLE_LINK4"/>
    </w:p>
    <w:bookmarkEnd w:id="2"/>
    <w:bookmarkEnd w:id="3"/>
    <w:p w:rsidR="00E23DBB" w:rsidRPr="003343DF" w:rsidRDefault="00E23DBB" w:rsidP="006E763B">
      <w:pPr>
        <w:rPr>
          <w:rFonts w:ascii="Arial" w:hAnsi="Arial" w:cs="Arial"/>
          <w:sz w:val="28"/>
          <w:szCs w:val="28"/>
        </w:rPr>
      </w:pPr>
      <w:r w:rsidRPr="003343DF">
        <w:rPr>
          <w:rFonts w:ascii="Arial" w:hAnsi="Arial" w:cs="Arial"/>
          <w:sz w:val="28"/>
          <w:szCs w:val="28"/>
        </w:rPr>
        <w:t>Please note that this syllabus provides a general plan for the course; deviations may be necessary.</w:t>
      </w:r>
    </w:p>
    <w:sectPr w:rsidR="00E23DBB" w:rsidRPr="003343DF" w:rsidSect="00E23DBB">
      <w:footerReference w:type="even" r:id="rId11"/>
      <w:footerReference w:type="default" r:id="rId12"/>
      <w:pgSz w:w="12240" w:h="15840" w:code="1"/>
      <w:pgMar w:top="1440" w:right="1440"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DBB" w:rsidRDefault="00E23DBB">
      <w:r>
        <w:separator/>
      </w:r>
    </w:p>
  </w:endnote>
  <w:endnote w:type="continuationSeparator" w:id="0">
    <w:p w:rsidR="00E23DBB" w:rsidRDefault="00E23DB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DBB" w:rsidRDefault="00E23D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3DBB" w:rsidRDefault="00E23D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DBB" w:rsidRDefault="00E23DBB">
    <w:pPr>
      <w:pStyle w:val="Footer"/>
      <w:framePr w:wrap="around" w:vAnchor="text" w:hAnchor="margin" w:xAlign="right" w:y="1"/>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p>
  <w:p w:rsidR="00E23DBB" w:rsidRDefault="00E23DBB" w:rsidP="00E4221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DBB" w:rsidRDefault="00E23DBB">
      <w:r>
        <w:separator/>
      </w:r>
    </w:p>
  </w:footnote>
  <w:footnote w:type="continuationSeparator" w:id="0">
    <w:p w:rsidR="00E23DBB" w:rsidRDefault="00E23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685"/>
    <w:multiLevelType w:val="hybridMultilevel"/>
    <w:tmpl w:val="E6ACF7B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52947"/>
    <w:multiLevelType w:val="hybridMultilevel"/>
    <w:tmpl w:val="9EE64B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A3BEE"/>
    <w:multiLevelType w:val="hybridMultilevel"/>
    <w:tmpl w:val="8ED879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44380E"/>
    <w:multiLevelType w:val="hybridMultilevel"/>
    <w:tmpl w:val="7018B1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611920"/>
    <w:multiLevelType w:val="hybridMultilevel"/>
    <w:tmpl w:val="4B767340"/>
    <w:lvl w:ilvl="0" w:tplc="04090003">
      <w:start w:val="1"/>
      <w:numFmt w:val="bullet"/>
      <w:lvlText w:val="o"/>
      <w:lvlJc w:val="left"/>
      <w:pPr>
        <w:tabs>
          <w:tab w:val="num" w:pos="1440"/>
        </w:tabs>
        <w:ind w:left="1440" w:hanging="360"/>
      </w:pPr>
      <w:rPr>
        <w:rFonts w:ascii="Courier New" w:hAnsi="Courier New"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061B7296"/>
    <w:multiLevelType w:val="hybridMultilevel"/>
    <w:tmpl w:val="8DC647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76B5287"/>
    <w:multiLevelType w:val="hybridMultilevel"/>
    <w:tmpl w:val="EDEAC948"/>
    <w:lvl w:ilvl="0" w:tplc="56044478">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095F3B44"/>
    <w:multiLevelType w:val="hybridMultilevel"/>
    <w:tmpl w:val="AFBA109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nsid w:val="09AD75F1"/>
    <w:multiLevelType w:val="hybridMultilevel"/>
    <w:tmpl w:val="D3701BF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714CAE"/>
    <w:multiLevelType w:val="hybridMultilevel"/>
    <w:tmpl w:val="E40081B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1C7FF6"/>
    <w:multiLevelType w:val="hybridMultilevel"/>
    <w:tmpl w:val="C48006F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36C5397"/>
    <w:multiLevelType w:val="hybridMultilevel"/>
    <w:tmpl w:val="220208A0"/>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31579B"/>
    <w:multiLevelType w:val="hybridMultilevel"/>
    <w:tmpl w:val="4A1435D2"/>
    <w:lvl w:ilvl="0" w:tplc="56044478">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360"/>
        </w:tabs>
        <w:ind w:left="360" w:hanging="360"/>
      </w:pPr>
      <w:rPr>
        <w:rFonts w:ascii="Courier New" w:hAnsi="Courier New" w:hint="default"/>
      </w:rPr>
    </w:lvl>
    <w:lvl w:ilvl="2" w:tplc="04090003">
      <w:start w:val="1"/>
      <w:numFmt w:val="bullet"/>
      <w:lvlText w:val="o"/>
      <w:lvlJc w:val="left"/>
      <w:pPr>
        <w:tabs>
          <w:tab w:val="num" w:pos="1080"/>
        </w:tabs>
        <w:ind w:left="1080" w:hanging="360"/>
      </w:pPr>
      <w:rPr>
        <w:rFonts w:ascii="Courier New" w:hAnsi="Courier New"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3">
    <w:nsid w:val="165B5604"/>
    <w:multiLevelType w:val="hybridMultilevel"/>
    <w:tmpl w:val="2F344EE4"/>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8E77C93"/>
    <w:multiLevelType w:val="hybridMultilevel"/>
    <w:tmpl w:val="BA340C5A"/>
    <w:lvl w:ilvl="0" w:tplc="04090003">
      <w:start w:val="1"/>
      <w:numFmt w:val="bullet"/>
      <w:lvlText w:val="o"/>
      <w:lvlJc w:val="left"/>
      <w:pPr>
        <w:ind w:left="720" w:hanging="360"/>
      </w:pPr>
      <w:rPr>
        <w:rFonts w:ascii="Courier New" w:hAnsi="Courier New" w:hint="default"/>
        <w:b w:val="0"/>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7417E8"/>
    <w:multiLevelType w:val="hybridMultilevel"/>
    <w:tmpl w:val="81369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B4551D3"/>
    <w:multiLevelType w:val="hybridMultilevel"/>
    <w:tmpl w:val="E3E2E850"/>
    <w:lvl w:ilvl="0" w:tplc="56044478">
      <w:start w:val="1"/>
      <w:numFmt w:val="bullet"/>
      <w:lvlText w:val=""/>
      <w:lvlJc w:val="left"/>
      <w:pPr>
        <w:ind w:left="360" w:hanging="360"/>
      </w:pPr>
      <w:rPr>
        <w:rFonts w:ascii="Symbol" w:hAnsi="Symbol" w:hint="default"/>
        <w:b w:val="0"/>
        <w:i w:val="0"/>
        <w:sz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E9D1294"/>
    <w:multiLevelType w:val="hybridMultilevel"/>
    <w:tmpl w:val="4BD81DA0"/>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159133F"/>
    <w:multiLevelType w:val="hybridMultilevel"/>
    <w:tmpl w:val="274005BC"/>
    <w:lvl w:ilvl="0" w:tplc="04090003">
      <w:start w:val="1"/>
      <w:numFmt w:val="bullet"/>
      <w:lvlText w:val="o"/>
      <w:lvlJc w:val="left"/>
      <w:pPr>
        <w:ind w:left="360" w:hanging="360"/>
      </w:pPr>
      <w:rPr>
        <w:rFonts w:ascii="Courier New" w:hAnsi="Courier New"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1AE37A3"/>
    <w:multiLevelType w:val="hybridMultilevel"/>
    <w:tmpl w:val="5810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8E540C"/>
    <w:multiLevelType w:val="hybridMultilevel"/>
    <w:tmpl w:val="1DBAEB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0A1EC4"/>
    <w:multiLevelType w:val="hybridMultilevel"/>
    <w:tmpl w:val="1DA0012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8EA4979"/>
    <w:multiLevelType w:val="hybridMultilevel"/>
    <w:tmpl w:val="E3C6C68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nsid w:val="2B602AF7"/>
    <w:multiLevelType w:val="hybridMultilevel"/>
    <w:tmpl w:val="F6FA78EE"/>
    <w:lvl w:ilvl="0" w:tplc="04090003">
      <w:start w:val="1"/>
      <w:numFmt w:val="bullet"/>
      <w:lvlText w:val="o"/>
      <w:lvlJc w:val="left"/>
      <w:pPr>
        <w:ind w:left="360" w:hanging="360"/>
      </w:pPr>
      <w:rPr>
        <w:rFonts w:ascii="Courier New" w:hAnsi="Courier New"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1B23DBE"/>
    <w:multiLevelType w:val="hybridMultilevel"/>
    <w:tmpl w:val="B7E0C050"/>
    <w:lvl w:ilvl="0" w:tplc="49E2E094">
      <w:start w:val="1"/>
      <w:numFmt w:val="bullet"/>
      <w:lvlText w:val="•"/>
      <w:lvlJc w:val="left"/>
      <w:pPr>
        <w:tabs>
          <w:tab w:val="num" w:pos="360"/>
        </w:tabs>
        <w:ind w:left="360" w:hanging="360"/>
      </w:pPr>
      <w:rPr>
        <w:rFonts w:ascii="Times New Roman" w:hAnsi="Times New Roman" w:hint="default"/>
      </w:rPr>
    </w:lvl>
    <w:lvl w:ilvl="1" w:tplc="33CEEAAE" w:tentative="1">
      <w:start w:val="1"/>
      <w:numFmt w:val="bullet"/>
      <w:lvlText w:val="•"/>
      <w:lvlJc w:val="left"/>
      <w:pPr>
        <w:tabs>
          <w:tab w:val="num" w:pos="1080"/>
        </w:tabs>
        <w:ind w:left="1080" w:hanging="360"/>
      </w:pPr>
      <w:rPr>
        <w:rFonts w:ascii="Times New Roman" w:hAnsi="Times New Roman" w:hint="default"/>
      </w:rPr>
    </w:lvl>
    <w:lvl w:ilvl="2" w:tplc="C0C001FC" w:tentative="1">
      <w:start w:val="1"/>
      <w:numFmt w:val="bullet"/>
      <w:lvlText w:val="•"/>
      <w:lvlJc w:val="left"/>
      <w:pPr>
        <w:tabs>
          <w:tab w:val="num" w:pos="1800"/>
        </w:tabs>
        <w:ind w:left="1800" w:hanging="360"/>
      </w:pPr>
      <w:rPr>
        <w:rFonts w:ascii="Times New Roman" w:hAnsi="Times New Roman" w:hint="default"/>
      </w:rPr>
    </w:lvl>
    <w:lvl w:ilvl="3" w:tplc="90128A0A" w:tentative="1">
      <w:start w:val="1"/>
      <w:numFmt w:val="bullet"/>
      <w:lvlText w:val="•"/>
      <w:lvlJc w:val="left"/>
      <w:pPr>
        <w:tabs>
          <w:tab w:val="num" w:pos="2520"/>
        </w:tabs>
        <w:ind w:left="2520" w:hanging="360"/>
      </w:pPr>
      <w:rPr>
        <w:rFonts w:ascii="Times New Roman" w:hAnsi="Times New Roman" w:hint="default"/>
      </w:rPr>
    </w:lvl>
    <w:lvl w:ilvl="4" w:tplc="3E9EB238" w:tentative="1">
      <w:start w:val="1"/>
      <w:numFmt w:val="bullet"/>
      <w:lvlText w:val="•"/>
      <w:lvlJc w:val="left"/>
      <w:pPr>
        <w:tabs>
          <w:tab w:val="num" w:pos="3240"/>
        </w:tabs>
        <w:ind w:left="3240" w:hanging="360"/>
      </w:pPr>
      <w:rPr>
        <w:rFonts w:ascii="Times New Roman" w:hAnsi="Times New Roman" w:hint="default"/>
      </w:rPr>
    </w:lvl>
    <w:lvl w:ilvl="5" w:tplc="BEC641E8" w:tentative="1">
      <w:start w:val="1"/>
      <w:numFmt w:val="bullet"/>
      <w:lvlText w:val="•"/>
      <w:lvlJc w:val="left"/>
      <w:pPr>
        <w:tabs>
          <w:tab w:val="num" w:pos="3960"/>
        </w:tabs>
        <w:ind w:left="3960" w:hanging="360"/>
      </w:pPr>
      <w:rPr>
        <w:rFonts w:ascii="Times New Roman" w:hAnsi="Times New Roman" w:hint="default"/>
      </w:rPr>
    </w:lvl>
    <w:lvl w:ilvl="6" w:tplc="E0BE9468" w:tentative="1">
      <w:start w:val="1"/>
      <w:numFmt w:val="bullet"/>
      <w:lvlText w:val="•"/>
      <w:lvlJc w:val="left"/>
      <w:pPr>
        <w:tabs>
          <w:tab w:val="num" w:pos="4680"/>
        </w:tabs>
        <w:ind w:left="4680" w:hanging="360"/>
      </w:pPr>
      <w:rPr>
        <w:rFonts w:ascii="Times New Roman" w:hAnsi="Times New Roman" w:hint="default"/>
      </w:rPr>
    </w:lvl>
    <w:lvl w:ilvl="7" w:tplc="F132A66C" w:tentative="1">
      <w:start w:val="1"/>
      <w:numFmt w:val="bullet"/>
      <w:lvlText w:val="•"/>
      <w:lvlJc w:val="left"/>
      <w:pPr>
        <w:tabs>
          <w:tab w:val="num" w:pos="5400"/>
        </w:tabs>
        <w:ind w:left="5400" w:hanging="360"/>
      </w:pPr>
      <w:rPr>
        <w:rFonts w:ascii="Times New Roman" w:hAnsi="Times New Roman" w:hint="default"/>
      </w:rPr>
    </w:lvl>
    <w:lvl w:ilvl="8" w:tplc="F3BE4AAE" w:tentative="1">
      <w:start w:val="1"/>
      <w:numFmt w:val="bullet"/>
      <w:lvlText w:val="•"/>
      <w:lvlJc w:val="left"/>
      <w:pPr>
        <w:tabs>
          <w:tab w:val="num" w:pos="6120"/>
        </w:tabs>
        <w:ind w:left="6120" w:hanging="360"/>
      </w:pPr>
      <w:rPr>
        <w:rFonts w:ascii="Times New Roman" w:hAnsi="Times New Roman" w:hint="default"/>
      </w:rPr>
    </w:lvl>
  </w:abstractNum>
  <w:abstractNum w:abstractNumId="25">
    <w:nsid w:val="31B5219C"/>
    <w:multiLevelType w:val="hybridMultilevel"/>
    <w:tmpl w:val="4D7C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CD3B18"/>
    <w:multiLevelType w:val="hybridMultilevel"/>
    <w:tmpl w:val="C1C2D220"/>
    <w:lvl w:ilvl="0" w:tplc="04090003">
      <w:start w:val="1"/>
      <w:numFmt w:val="bullet"/>
      <w:lvlText w:val="o"/>
      <w:lvlJc w:val="left"/>
      <w:pPr>
        <w:ind w:left="720" w:hanging="360"/>
      </w:pPr>
      <w:rPr>
        <w:rFonts w:ascii="Courier New" w:hAnsi="Courier New"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046FF1"/>
    <w:multiLevelType w:val="hybridMultilevel"/>
    <w:tmpl w:val="64DCA8F6"/>
    <w:lvl w:ilvl="0" w:tplc="56044478">
      <w:start w:val="1"/>
      <w:numFmt w:val="bullet"/>
      <w:lvlText w:val=""/>
      <w:lvlJc w:val="left"/>
      <w:pPr>
        <w:tabs>
          <w:tab w:val="num" w:pos="360"/>
        </w:tabs>
        <w:ind w:left="360" w:hanging="360"/>
      </w:pPr>
      <w:rPr>
        <w:rFonts w:ascii="Symbol" w:hAnsi="Symbol" w:hint="default"/>
        <w:b w:val="0"/>
        <w:i w:val="0"/>
        <w:sz w:val="24"/>
      </w:rPr>
    </w:lvl>
    <w:lvl w:ilvl="1" w:tplc="04090003">
      <w:start w:val="1"/>
      <w:numFmt w:val="bullet"/>
      <w:lvlText w:val="o"/>
      <w:lvlJc w:val="left"/>
      <w:pPr>
        <w:tabs>
          <w:tab w:val="num" w:pos="360"/>
        </w:tabs>
        <w:ind w:left="360" w:hanging="360"/>
      </w:pPr>
      <w:rPr>
        <w:rFonts w:ascii="Courier New" w:hAnsi="Courier New" w:hint="default"/>
      </w:rPr>
    </w:lvl>
    <w:lvl w:ilvl="2" w:tplc="04090003">
      <w:start w:val="1"/>
      <w:numFmt w:val="bullet"/>
      <w:lvlText w:val="o"/>
      <w:lvlJc w:val="left"/>
      <w:pPr>
        <w:tabs>
          <w:tab w:val="num" w:pos="1080"/>
        </w:tabs>
        <w:ind w:left="1080" w:hanging="360"/>
      </w:pPr>
      <w:rPr>
        <w:rFonts w:ascii="Courier New" w:hAnsi="Courier New"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3F4C121C"/>
    <w:multiLevelType w:val="hybridMultilevel"/>
    <w:tmpl w:val="E48EA540"/>
    <w:lvl w:ilvl="0" w:tplc="04090003">
      <w:start w:val="1"/>
      <w:numFmt w:val="bullet"/>
      <w:lvlText w:val="o"/>
      <w:lvlJc w:val="left"/>
      <w:pPr>
        <w:ind w:left="720" w:hanging="360"/>
      </w:pPr>
      <w:rPr>
        <w:rFonts w:ascii="Courier New" w:hAnsi="Courier New"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CA1DEC"/>
    <w:multiLevelType w:val="hybridMultilevel"/>
    <w:tmpl w:val="535C6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032C18"/>
    <w:multiLevelType w:val="hybridMultilevel"/>
    <w:tmpl w:val="C1DED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3B1319"/>
    <w:multiLevelType w:val="hybridMultilevel"/>
    <w:tmpl w:val="3270392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48D97ECD"/>
    <w:multiLevelType w:val="hybridMultilevel"/>
    <w:tmpl w:val="72824C2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EE906A4"/>
    <w:multiLevelType w:val="hybridMultilevel"/>
    <w:tmpl w:val="047AFFB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3E74A2"/>
    <w:multiLevelType w:val="hybridMultilevel"/>
    <w:tmpl w:val="69729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77F7088"/>
    <w:multiLevelType w:val="hybridMultilevel"/>
    <w:tmpl w:val="0FC44E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302EE7"/>
    <w:multiLevelType w:val="hybridMultilevel"/>
    <w:tmpl w:val="02720934"/>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61182195"/>
    <w:multiLevelType w:val="hybridMultilevel"/>
    <w:tmpl w:val="2D14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1D1596F"/>
    <w:multiLevelType w:val="hybridMultilevel"/>
    <w:tmpl w:val="A29813E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5C509D2"/>
    <w:multiLevelType w:val="hybridMultilevel"/>
    <w:tmpl w:val="A434F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69C2A95"/>
    <w:multiLevelType w:val="hybridMultilevel"/>
    <w:tmpl w:val="B5E800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0573AF"/>
    <w:multiLevelType w:val="hybridMultilevel"/>
    <w:tmpl w:val="852A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D03D1B"/>
    <w:multiLevelType w:val="hybridMultilevel"/>
    <w:tmpl w:val="7898D534"/>
    <w:lvl w:ilvl="0" w:tplc="04090003">
      <w:start w:val="1"/>
      <w:numFmt w:val="bullet"/>
      <w:lvlText w:val="o"/>
      <w:lvlJc w:val="left"/>
      <w:pPr>
        <w:ind w:left="720" w:hanging="360"/>
      </w:pPr>
      <w:rPr>
        <w:rFonts w:ascii="Courier New" w:hAnsi="Courier New"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F44BD8"/>
    <w:multiLevelType w:val="hybridMultilevel"/>
    <w:tmpl w:val="AC9C6CE2"/>
    <w:lvl w:ilvl="0" w:tplc="04090005">
      <w:start w:val="1"/>
      <w:numFmt w:val="bullet"/>
      <w:lvlText w:val=""/>
      <w:lvlJc w:val="left"/>
      <w:pPr>
        <w:tabs>
          <w:tab w:val="num" w:pos="720"/>
        </w:tabs>
        <w:ind w:left="720" w:hanging="360"/>
      </w:pPr>
      <w:rPr>
        <w:rFonts w:ascii="Wingdings" w:hAnsi="Wingdings" w:hint="default"/>
        <w:b w:val="0"/>
        <w:i w:val="0"/>
      </w:rPr>
    </w:lvl>
    <w:lvl w:ilvl="1" w:tplc="0409000F">
      <w:start w:val="1"/>
      <w:numFmt w:val="decimal"/>
      <w:lvlText w:val="%2."/>
      <w:lvlJc w:val="left"/>
      <w:pPr>
        <w:tabs>
          <w:tab w:val="num" w:pos="960"/>
        </w:tabs>
        <w:ind w:left="960" w:hanging="360"/>
      </w:pPr>
      <w:rPr>
        <w:rFonts w:cs="Times New Roman"/>
      </w:rPr>
    </w:lvl>
    <w:lvl w:ilvl="2" w:tplc="0409001B" w:tentative="1">
      <w:start w:val="1"/>
      <w:numFmt w:val="lowerRoman"/>
      <w:lvlText w:val="%3."/>
      <w:lvlJc w:val="right"/>
      <w:pPr>
        <w:tabs>
          <w:tab w:val="num" w:pos="1680"/>
        </w:tabs>
        <w:ind w:left="1680" w:hanging="180"/>
      </w:pPr>
      <w:rPr>
        <w:rFonts w:cs="Times New Roman"/>
      </w:rPr>
    </w:lvl>
    <w:lvl w:ilvl="3" w:tplc="0409000F" w:tentative="1">
      <w:start w:val="1"/>
      <w:numFmt w:val="decimal"/>
      <w:lvlText w:val="%4."/>
      <w:lvlJc w:val="left"/>
      <w:pPr>
        <w:tabs>
          <w:tab w:val="num" w:pos="2400"/>
        </w:tabs>
        <w:ind w:left="2400" w:hanging="360"/>
      </w:pPr>
      <w:rPr>
        <w:rFonts w:cs="Times New Roman"/>
      </w:rPr>
    </w:lvl>
    <w:lvl w:ilvl="4" w:tplc="04090019" w:tentative="1">
      <w:start w:val="1"/>
      <w:numFmt w:val="lowerLetter"/>
      <w:lvlText w:val="%5."/>
      <w:lvlJc w:val="left"/>
      <w:pPr>
        <w:tabs>
          <w:tab w:val="num" w:pos="3120"/>
        </w:tabs>
        <w:ind w:left="3120" w:hanging="360"/>
      </w:pPr>
      <w:rPr>
        <w:rFonts w:cs="Times New Roman"/>
      </w:rPr>
    </w:lvl>
    <w:lvl w:ilvl="5" w:tplc="0409001B" w:tentative="1">
      <w:start w:val="1"/>
      <w:numFmt w:val="lowerRoman"/>
      <w:lvlText w:val="%6."/>
      <w:lvlJc w:val="right"/>
      <w:pPr>
        <w:tabs>
          <w:tab w:val="num" w:pos="3840"/>
        </w:tabs>
        <w:ind w:left="3840" w:hanging="180"/>
      </w:pPr>
      <w:rPr>
        <w:rFonts w:cs="Times New Roman"/>
      </w:rPr>
    </w:lvl>
    <w:lvl w:ilvl="6" w:tplc="0409000F" w:tentative="1">
      <w:start w:val="1"/>
      <w:numFmt w:val="decimal"/>
      <w:lvlText w:val="%7."/>
      <w:lvlJc w:val="left"/>
      <w:pPr>
        <w:tabs>
          <w:tab w:val="num" w:pos="4560"/>
        </w:tabs>
        <w:ind w:left="4560" w:hanging="360"/>
      </w:pPr>
      <w:rPr>
        <w:rFonts w:cs="Times New Roman"/>
      </w:rPr>
    </w:lvl>
    <w:lvl w:ilvl="7" w:tplc="04090019" w:tentative="1">
      <w:start w:val="1"/>
      <w:numFmt w:val="lowerLetter"/>
      <w:lvlText w:val="%8."/>
      <w:lvlJc w:val="left"/>
      <w:pPr>
        <w:tabs>
          <w:tab w:val="num" w:pos="5280"/>
        </w:tabs>
        <w:ind w:left="5280" w:hanging="360"/>
      </w:pPr>
      <w:rPr>
        <w:rFonts w:cs="Times New Roman"/>
      </w:rPr>
    </w:lvl>
    <w:lvl w:ilvl="8" w:tplc="0409001B" w:tentative="1">
      <w:start w:val="1"/>
      <w:numFmt w:val="lowerRoman"/>
      <w:lvlText w:val="%9."/>
      <w:lvlJc w:val="right"/>
      <w:pPr>
        <w:tabs>
          <w:tab w:val="num" w:pos="6000"/>
        </w:tabs>
        <w:ind w:left="6000" w:hanging="180"/>
      </w:pPr>
      <w:rPr>
        <w:rFonts w:cs="Times New Roman"/>
      </w:rPr>
    </w:lvl>
  </w:abstractNum>
  <w:abstractNum w:abstractNumId="44">
    <w:nsid w:val="75715200"/>
    <w:multiLevelType w:val="hybridMultilevel"/>
    <w:tmpl w:val="FDDC9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8010886"/>
    <w:multiLevelType w:val="hybridMultilevel"/>
    <w:tmpl w:val="AFCEF590"/>
    <w:lvl w:ilvl="0" w:tplc="56044478">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6438DE"/>
    <w:multiLevelType w:val="hybridMultilevel"/>
    <w:tmpl w:val="AAE2376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9D2F52"/>
    <w:multiLevelType w:val="hybridMultilevel"/>
    <w:tmpl w:val="2DEC06B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4"/>
  </w:num>
  <w:num w:numId="5">
    <w:abstractNumId w:val="29"/>
  </w:num>
  <w:num w:numId="6">
    <w:abstractNumId w:val="44"/>
  </w:num>
  <w:num w:numId="7">
    <w:abstractNumId w:val="34"/>
  </w:num>
  <w:num w:numId="8">
    <w:abstractNumId w:val="37"/>
  </w:num>
  <w:num w:numId="9">
    <w:abstractNumId w:val="39"/>
  </w:num>
  <w:num w:numId="10">
    <w:abstractNumId w:val="15"/>
  </w:num>
  <w:num w:numId="11">
    <w:abstractNumId w:val="12"/>
  </w:num>
  <w:num w:numId="12">
    <w:abstractNumId w:val="28"/>
  </w:num>
  <w:num w:numId="13">
    <w:abstractNumId w:val="27"/>
  </w:num>
  <w:num w:numId="14">
    <w:abstractNumId w:val="42"/>
  </w:num>
  <w:num w:numId="15">
    <w:abstractNumId w:val="47"/>
  </w:num>
  <w:num w:numId="16">
    <w:abstractNumId w:val="33"/>
  </w:num>
  <w:num w:numId="17">
    <w:abstractNumId w:val="3"/>
  </w:num>
  <w:num w:numId="18">
    <w:abstractNumId w:val="8"/>
  </w:num>
  <w:num w:numId="19">
    <w:abstractNumId w:val="45"/>
  </w:num>
  <w:num w:numId="20">
    <w:abstractNumId w:val="26"/>
  </w:num>
  <w:num w:numId="21">
    <w:abstractNumId w:val="16"/>
  </w:num>
  <w:num w:numId="22">
    <w:abstractNumId w:val="14"/>
  </w:num>
  <w:num w:numId="23">
    <w:abstractNumId w:val="0"/>
  </w:num>
  <w:num w:numId="24">
    <w:abstractNumId w:val="40"/>
  </w:num>
  <w:num w:numId="25">
    <w:abstractNumId w:val="9"/>
  </w:num>
  <w:num w:numId="26">
    <w:abstractNumId w:val="46"/>
  </w:num>
  <w:num w:numId="27">
    <w:abstractNumId w:val="23"/>
  </w:num>
  <w:num w:numId="28">
    <w:abstractNumId w:val="17"/>
  </w:num>
  <w:num w:numId="29">
    <w:abstractNumId w:val="11"/>
  </w:num>
  <w:num w:numId="30">
    <w:abstractNumId w:val="18"/>
  </w:num>
  <w:num w:numId="31">
    <w:abstractNumId w:val="30"/>
  </w:num>
  <w:num w:numId="32">
    <w:abstractNumId w:val="4"/>
  </w:num>
  <w:num w:numId="33">
    <w:abstractNumId w:val="21"/>
  </w:num>
  <w:num w:numId="34">
    <w:abstractNumId w:val="2"/>
  </w:num>
  <w:num w:numId="35">
    <w:abstractNumId w:val="32"/>
  </w:num>
  <w:num w:numId="36">
    <w:abstractNumId w:val="36"/>
  </w:num>
  <w:num w:numId="37">
    <w:abstractNumId w:val="43"/>
  </w:num>
  <w:num w:numId="38">
    <w:abstractNumId w:val="35"/>
  </w:num>
  <w:num w:numId="39">
    <w:abstractNumId w:val="1"/>
  </w:num>
  <w:num w:numId="40">
    <w:abstractNumId w:val="31"/>
  </w:num>
  <w:num w:numId="41">
    <w:abstractNumId w:val="13"/>
  </w:num>
  <w:num w:numId="42">
    <w:abstractNumId w:val="38"/>
  </w:num>
  <w:num w:numId="43">
    <w:abstractNumId w:val="20"/>
  </w:num>
  <w:num w:numId="44">
    <w:abstractNumId w:val="41"/>
  </w:num>
  <w:num w:numId="45">
    <w:abstractNumId w:val="7"/>
  </w:num>
  <w:num w:numId="46">
    <w:abstractNumId w:val="10"/>
  </w:num>
  <w:num w:numId="47">
    <w:abstractNumId w:val="25"/>
  </w:num>
  <w:num w:numId="48">
    <w:abstractNumId w:val="19"/>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7D3"/>
    <w:rsid w:val="00022A76"/>
    <w:rsid w:val="00024CC2"/>
    <w:rsid w:val="000302D0"/>
    <w:rsid w:val="000557D3"/>
    <w:rsid w:val="0006087F"/>
    <w:rsid w:val="00063419"/>
    <w:rsid w:val="000656C7"/>
    <w:rsid w:val="00083579"/>
    <w:rsid w:val="00086A26"/>
    <w:rsid w:val="00096709"/>
    <w:rsid w:val="000F2841"/>
    <w:rsid w:val="00116213"/>
    <w:rsid w:val="0014638A"/>
    <w:rsid w:val="001526BC"/>
    <w:rsid w:val="0016001B"/>
    <w:rsid w:val="00163236"/>
    <w:rsid w:val="00165A56"/>
    <w:rsid w:val="001C095D"/>
    <w:rsid w:val="00207E68"/>
    <w:rsid w:val="0021339E"/>
    <w:rsid w:val="00224B72"/>
    <w:rsid w:val="00232699"/>
    <w:rsid w:val="00242331"/>
    <w:rsid w:val="00251FA5"/>
    <w:rsid w:val="00264DA9"/>
    <w:rsid w:val="002F5CE1"/>
    <w:rsid w:val="00307DE3"/>
    <w:rsid w:val="00311A46"/>
    <w:rsid w:val="003343DF"/>
    <w:rsid w:val="00337729"/>
    <w:rsid w:val="00337C77"/>
    <w:rsid w:val="003456B0"/>
    <w:rsid w:val="00350DD8"/>
    <w:rsid w:val="00356999"/>
    <w:rsid w:val="0038593B"/>
    <w:rsid w:val="0039666C"/>
    <w:rsid w:val="003E30D6"/>
    <w:rsid w:val="003E337C"/>
    <w:rsid w:val="00417F78"/>
    <w:rsid w:val="00434FCD"/>
    <w:rsid w:val="00472BA4"/>
    <w:rsid w:val="00481224"/>
    <w:rsid w:val="00497ACB"/>
    <w:rsid w:val="004B174D"/>
    <w:rsid w:val="004D4C70"/>
    <w:rsid w:val="00507135"/>
    <w:rsid w:val="005150E7"/>
    <w:rsid w:val="005241C4"/>
    <w:rsid w:val="005530DF"/>
    <w:rsid w:val="00574D80"/>
    <w:rsid w:val="005912C2"/>
    <w:rsid w:val="005F07F9"/>
    <w:rsid w:val="005F455E"/>
    <w:rsid w:val="006143A2"/>
    <w:rsid w:val="006832D8"/>
    <w:rsid w:val="0068634E"/>
    <w:rsid w:val="00694E85"/>
    <w:rsid w:val="006956A8"/>
    <w:rsid w:val="006D0CAE"/>
    <w:rsid w:val="006E763B"/>
    <w:rsid w:val="0070042E"/>
    <w:rsid w:val="00734139"/>
    <w:rsid w:val="007620BC"/>
    <w:rsid w:val="00765468"/>
    <w:rsid w:val="00766394"/>
    <w:rsid w:val="007841E3"/>
    <w:rsid w:val="00792031"/>
    <w:rsid w:val="007A12C6"/>
    <w:rsid w:val="007A16C7"/>
    <w:rsid w:val="007B055C"/>
    <w:rsid w:val="007D789C"/>
    <w:rsid w:val="00800A46"/>
    <w:rsid w:val="008249F9"/>
    <w:rsid w:val="00835B5C"/>
    <w:rsid w:val="00836106"/>
    <w:rsid w:val="00880DA1"/>
    <w:rsid w:val="008F1A17"/>
    <w:rsid w:val="00934861"/>
    <w:rsid w:val="00937DA7"/>
    <w:rsid w:val="00967BF1"/>
    <w:rsid w:val="00970CCB"/>
    <w:rsid w:val="009725AD"/>
    <w:rsid w:val="009738B7"/>
    <w:rsid w:val="009A750A"/>
    <w:rsid w:val="009D08FE"/>
    <w:rsid w:val="009F5143"/>
    <w:rsid w:val="009F6B11"/>
    <w:rsid w:val="00A30390"/>
    <w:rsid w:val="00A334CA"/>
    <w:rsid w:val="00A3614F"/>
    <w:rsid w:val="00A64C45"/>
    <w:rsid w:val="00A66A56"/>
    <w:rsid w:val="00A744A3"/>
    <w:rsid w:val="00A76758"/>
    <w:rsid w:val="00A817A3"/>
    <w:rsid w:val="00AA3D68"/>
    <w:rsid w:val="00AC00C0"/>
    <w:rsid w:val="00AF06AD"/>
    <w:rsid w:val="00B36741"/>
    <w:rsid w:val="00B40BED"/>
    <w:rsid w:val="00B4518B"/>
    <w:rsid w:val="00B64134"/>
    <w:rsid w:val="00B65C93"/>
    <w:rsid w:val="00BA0DF5"/>
    <w:rsid w:val="00BB0275"/>
    <w:rsid w:val="00BE382E"/>
    <w:rsid w:val="00BE55F0"/>
    <w:rsid w:val="00C206AD"/>
    <w:rsid w:val="00C22344"/>
    <w:rsid w:val="00C51253"/>
    <w:rsid w:val="00C56508"/>
    <w:rsid w:val="00C57593"/>
    <w:rsid w:val="00C623EE"/>
    <w:rsid w:val="00C71388"/>
    <w:rsid w:val="00C86082"/>
    <w:rsid w:val="00C96295"/>
    <w:rsid w:val="00CB4DA5"/>
    <w:rsid w:val="00CD3091"/>
    <w:rsid w:val="00CD7E0E"/>
    <w:rsid w:val="00CE0D85"/>
    <w:rsid w:val="00CE6CF3"/>
    <w:rsid w:val="00D05E1F"/>
    <w:rsid w:val="00D14661"/>
    <w:rsid w:val="00D217ED"/>
    <w:rsid w:val="00D4065E"/>
    <w:rsid w:val="00D568EB"/>
    <w:rsid w:val="00D57241"/>
    <w:rsid w:val="00D64EDA"/>
    <w:rsid w:val="00D74718"/>
    <w:rsid w:val="00DB0AE5"/>
    <w:rsid w:val="00DC0B50"/>
    <w:rsid w:val="00DF561C"/>
    <w:rsid w:val="00E04B1D"/>
    <w:rsid w:val="00E23DBB"/>
    <w:rsid w:val="00E340E6"/>
    <w:rsid w:val="00E35349"/>
    <w:rsid w:val="00E36CE3"/>
    <w:rsid w:val="00E41970"/>
    <w:rsid w:val="00E42217"/>
    <w:rsid w:val="00E43CF7"/>
    <w:rsid w:val="00E56068"/>
    <w:rsid w:val="00E62D3C"/>
    <w:rsid w:val="00E66453"/>
    <w:rsid w:val="00E77680"/>
    <w:rsid w:val="00E85A8F"/>
    <w:rsid w:val="00EB0CAE"/>
    <w:rsid w:val="00EB4D72"/>
    <w:rsid w:val="00ED690D"/>
    <w:rsid w:val="00EE39F6"/>
    <w:rsid w:val="00EF1A8A"/>
    <w:rsid w:val="00F52D4D"/>
    <w:rsid w:val="00F81B59"/>
    <w:rsid w:val="00FB40E1"/>
    <w:rsid w:val="00FC100F"/>
    <w:rsid w:val="00FD60AC"/>
    <w:rsid w:val="00FF4F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szCs w:val="20"/>
    </w:rPr>
  </w:style>
  <w:style w:type="paragraph" w:styleId="Heading2">
    <w:name w:val="heading 2"/>
    <w:basedOn w:val="Normal"/>
    <w:next w:val="Normal"/>
    <w:link w:val="Heading2Char"/>
    <w:uiPriority w:val="9"/>
    <w:qFormat/>
    <w:pPr>
      <w:keepNext/>
      <w:outlineLvl w:val="1"/>
    </w:pPr>
    <w:rPr>
      <w:rFonts w:ascii="Arial" w:hAnsi="Arial" w:cs="Arial"/>
      <w:iCs/>
      <w:sz w:val="20"/>
      <w:szCs w:val="20"/>
    </w:rPr>
  </w:style>
  <w:style w:type="paragraph" w:styleId="Heading3">
    <w:name w:val="heading 3"/>
    <w:basedOn w:val="Normal"/>
    <w:next w:val="Normal"/>
    <w:link w:val="Heading3Char"/>
    <w:uiPriority w:val="9"/>
    <w:qFormat/>
    <w:pPr>
      <w:keepNext/>
      <w:jc w:val="right"/>
      <w:outlineLvl w:val="2"/>
    </w:pPr>
    <w:rPr>
      <w:rFonts w:ascii="Arial" w:hAnsi="Arial" w:cs="Arial"/>
      <w:b/>
      <w:bCs/>
      <w:sz w:val="20"/>
      <w:szCs w:val="20"/>
    </w:rPr>
  </w:style>
  <w:style w:type="paragraph" w:styleId="Heading4">
    <w:name w:val="heading 4"/>
    <w:basedOn w:val="Normal"/>
    <w:next w:val="Normal"/>
    <w:link w:val="Heading4Char"/>
    <w:uiPriority w:val="9"/>
    <w:qFormat/>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A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24A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24AC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224AC7"/>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semiHidden/>
    <w:rPr>
      <w:color w:val="0000FF"/>
      <w:u w:val="single"/>
    </w:rPr>
  </w:style>
  <w:style w:type="paragraph" w:styleId="BodyText2">
    <w:name w:val="Body Text 2"/>
    <w:basedOn w:val="Normal"/>
    <w:link w:val="BodyText2Char"/>
    <w:uiPriority w:val="99"/>
    <w:semiHidden/>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rPr>
      <w:rFonts w:ascii="Times New Roman" w:hAnsi="Times New Roman"/>
      <w:i/>
      <w:sz w:val="24"/>
    </w:rPr>
  </w:style>
  <w:style w:type="paragraph" w:customStyle="1" w:styleId="Default">
    <w:name w:val="Default"/>
    <w:pPr>
      <w:widowControl w:val="0"/>
      <w:autoSpaceDE w:val="0"/>
      <w:autoSpaceDN w:val="0"/>
      <w:adjustRightInd w:val="0"/>
    </w:pPr>
    <w:rPr>
      <w:rFonts w:ascii="Bookman Old Style" w:hAnsi="Bookman Old Style" w:cs="Bookman Old Style"/>
      <w:color w:val="000000"/>
      <w:sz w:val="24"/>
      <w:szCs w:val="24"/>
    </w:rPr>
  </w:style>
  <w:style w:type="paragraph" w:styleId="Title">
    <w:name w:val="Title"/>
    <w:basedOn w:val="Normal"/>
    <w:link w:val="TitleChar"/>
    <w:uiPriority w:val="10"/>
    <w:qFormat/>
    <w:pPr>
      <w:jc w:val="center"/>
    </w:pPr>
    <w:rPr>
      <w:rFonts w:ascii="Arial" w:hAnsi="Arial" w:cs="Arial"/>
      <w:b/>
      <w:i/>
      <w:sz w:val="32"/>
      <w:szCs w:val="32"/>
    </w:rPr>
  </w:style>
  <w:style w:type="character" w:customStyle="1" w:styleId="TitleChar">
    <w:name w:val="Title Char"/>
    <w:basedOn w:val="DefaultParagraphFont"/>
    <w:link w:val="Title"/>
    <w:uiPriority w:val="10"/>
    <w:rsid w:val="00224AC7"/>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semiHidden/>
    <w:pPr>
      <w:tabs>
        <w:tab w:val="center" w:pos="4320"/>
        <w:tab w:val="right" w:pos="8640"/>
      </w:tabs>
    </w:pPr>
  </w:style>
  <w:style w:type="character" w:customStyle="1" w:styleId="FooterChar">
    <w:name w:val="Footer Char"/>
    <w:basedOn w:val="DefaultParagraphFont"/>
    <w:link w:val="Footer"/>
    <w:uiPriority w:val="99"/>
    <w:semiHidden/>
    <w:rsid w:val="00224AC7"/>
    <w:rPr>
      <w:rFonts w:ascii="Times New Roman" w:hAnsi="Times New Roman"/>
      <w:sz w:val="24"/>
      <w:szCs w:val="24"/>
    </w:rPr>
  </w:style>
  <w:style w:type="character" w:styleId="PageNumber">
    <w:name w:val="page number"/>
    <w:basedOn w:val="DefaultParagraphFont"/>
    <w:uiPriority w:val="99"/>
    <w:semiHidden/>
    <w:rPr>
      <w:rFonts w:cs="Times New Roman"/>
    </w:rPr>
  </w:style>
  <w:style w:type="character" w:customStyle="1" w:styleId="apple-style-span">
    <w:name w:val="apple-style-span"/>
    <w:basedOn w:val="DefaultParagraphFont"/>
    <w:rPr>
      <w:rFonts w:cs="Times New Roman"/>
    </w:rPr>
  </w:style>
  <w:style w:type="paragraph" w:styleId="BodyText">
    <w:name w:val="Body Text"/>
    <w:basedOn w:val="Normal"/>
    <w:link w:val="BodyTextChar"/>
    <w:uiPriority w:val="99"/>
    <w:semiHidden/>
    <w:pPr>
      <w:jc w:val="center"/>
    </w:pPr>
    <w:rPr>
      <w:rFonts w:ascii="Arial" w:hAnsi="Arial" w:cs="Arial"/>
      <w:b/>
      <w:szCs w:val="28"/>
    </w:rPr>
  </w:style>
  <w:style w:type="character" w:customStyle="1" w:styleId="BodyTextChar">
    <w:name w:val="Body Text Char"/>
    <w:basedOn w:val="DefaultParagraphFont"/>
    <w:link w:val="BodyText"/>
    <w:uiPriority w:val="99"/>
    <w:semiHidden/>
    <w:rsid w:val="00224AC7"/>
    <w:rPr>
      <w:rFonts w:ascii="Times New Roman" w:hAnsi="Times New Roman"/>
      <w:sz w:val="24"/>
      <w:szCs w:val="24"/>
    </w:rPr>
  </w:style>
  <w:style w:type="paragraph" w:styleId="Header">
    <w:name w:val="header"/>
    <w:basedOn w:val="Normal"/>
    <w:link w:val="HeaderChar"/>
    <w:uiPriority w:val="99"/>
    <w:semiHidden/>
    <w:pPr>
      <w:tabs>
        <w:tab w:val="center" w:pos="4320"/>
        <w:tab w:val="right" w:pos="8640"/>
      </w:tabs>
    </w:pPr>
  </w:style>
  <w:style w:type="character" w:customStyle="1" w:styleId="HeaderChar">
    <w:name w:val="Header Char"/>
    <w:basedOn w:val="DefaultParagraphFont"/>
    <w:link w:val="Header"/>
    <w:uiPriority w:val="99"/>
    <w:semiHidden/>
    <w:rsid w:val="00224AC7"/>
    <w:rPr>
      <w:rFonts w:ascii="Times New Roman" w:hAnsi="Times New Roman"/>
      <w:sz w:val="24"/>
      <w:szCs w:val="24"/>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rPr>
  </w:style>
  <w:style w:type="character" w:customStyle="1" w:styleId="apple-converted-space">
    <w:name w:val="apple-converted-space"/>
    <w:basedOn w:val="DefaultParagraphFont"/>
    <w:rPr>
      <w:rFonts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sz w:val="16"/>
    </w:rPr>
  </w:style>
  <w:style w:type="paragraph" w:styleId="ListParagraph">
    <w:name w:val="List Paragraph"/>
    <w:basedOn w:val="Normal"/>
    <w:uiPriority w:val="34"/>
    <w:qFormat/>
    <w:rsid w:val="009A750A"/>
    <w:pPr>
      <w:ind w:left="720"/>
    </w:pPr>
  </w:style>
  <w:style w:type="paragraph" w:styleId="NoSpacing">
    <w:name w:val="No Spacing"/>
    <w:uiPriority w:val="1"/>
    <w:qFormat/>
    <w:rsid w:val="00EE39F6"/>
    <w:rPr>
      <w:rFonts w:ascii="Times New Roman" w:hAnsi="Times New Roman"/>
      <w:sz w:val="24"/>
      <w:szCs w:val="24"/>
    </w:rPr>
  </w:style>
  <w:style w:type="table" w:styleId="TableGrid">
    <w:name w:val="Table Grid"/>
    <w:basedOn w:val="TableNormal"/>
    <w:uiPriority w:val="59"/>
    <w:rsid w:val="00356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BE55F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39565533">
      <w:marLeft w:val="120"/>
      <w:marRight w:val="120"/>
      <w:marTop w:val="0"/>
      <w:marBottom w:val="120"/>
      <w:divBdr>
        <w:top w:val="none" w:sz="0" w:space="0" w:color="auto"/>
        <w:left w:val="none" w:sz="0" w:space="0" w:color="auto"/>
        <w:bottom w:val="none" w:sz="0" w:space="0" w:color="auto"/>
        <w:right w:val="none" w:sz="0" w:space="0" w:color="auto"/>
      </w:divBdr>
      <w:divsChild>
        <w:div w:id="2139565539">
          <w:marLeft w:val="0"/>
          <w:marRight w:val="0"/>
          <w:marTop w:val="0"/>
          <w:marBottom w:val="0"/>
          <w:divBdr>
            <w:top w:val="none" w:sz="0" w:space="0" w:color="auto"/>
            <w:left w:val="none" w:sz="0" w:space="0" w:color="auto"/>
            <w:bottom w:val="none" w:sz="0" w:space="0" w:color="auto"/>
            <w:right w:val="none" w:sz="0" w:space="0" w:color="auto"/>
          </w:divBdr>
          <w:divsChild>
            <w:div w:id="2139565536">
              <w:marLeft w:val="0"/>
              <w:marRight w:val="0"/>
              <w:marTop w:val="0"/>
              <w:marBottom w:val="0"/>
              <w:divBdr>
                <w:top w:val="none" w:sz="0" w:space="0" w:color="auto"/>
                <w:left w:val="none" w:sz="0" w:space="0" w:color="auto"/>
                <w:bottom w:val="none" w:sz="0" w:space="0" w:color="auto"/>
                <w:right w:val="none" w:sz="0" w:space="0" w:color="auto"/>
              </w:divBdr>
              <w:divsChild>
                <w:div w:id="2139565534">
                  <w:marLeft w:val="0"/>
                  <w:marRight w:val="0"/>
                  <w:marTop w:val="0"/>
                  <w:marBottom w:val="0"/>
                  <w:divBdr>
                    <w:top w:val="none" w:sz="0" w:space="0" w:color="auto"/>
                    <w:left w:val="none" w:sz="0" w:space="0" w:color="auto"/>
                    <w:bottom w:val="none" w:sz="0" w:space="0" w:color="auto"/>
                    <w:right w:val="none" w:sz="0" w:space="0" w:color="auto"/>
                  </w:divBdr>
                  <w:divsChild>
                    <w:div w:id="2139565535">
                      <w:marLeft w:val="0"/>
                      <w:marRight w:val="0"/>
                      <w:marTop w:val="0"/>
                      <w:marBottom w:val="0"/>
                      <w:divBdr>
                        <w:top w:val="none" w:sz="0" w:space="0" w:color="auto"/>
                        <w:left w:val="none" w:sz="0" w:space="0" w:color="auto"/>
                        <w:bottom w:val="none" w:sz="0" w:space="0" w:color="auto"/>
                        <w:right w:val="none" w:sz="0" w:space="0" w:color="auto"/>
                      </w:divBdr>
                      <w:divsChild>
                        <w:div w:id="21395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5655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vamu.edu/pages/3585.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ourses.pvamu.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ighered.mcgraw-hill.com/sites/0077230973/student_view0/" TargetMode="External"/><Relationship Id="rId4" Type="http://schemas.openxmlformats.org/officeDocument/2006/relationships/webSettings" Target="webSettings.xml"/><Relationship Id="rId9" Type="http://schemas.openxmlformats.org/officeDocument/2006/relationships/hyperlink" Target="https://www.bkstr.com/Home/10001-10734-1?demoKey=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2284</Words>
  <Characters>13022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PVAMU Course Syllabi Template</dc:title>
  <dc:subject/>
  <dc:creator>Laurette</dc:creator>
  <cp:keywords/>
  <dc:description/>
  <cp:lastModifiedBy>Tandon,Sudhir</cp:lastModifiedBy>
  <cp:revision>2</cp:revision>
  <cp:lastPrinted>2012-01-12T17:08:00Z</cp:lastPrinted>
  <dcterms:created xsi:type="dcterms:W3CDTF">2013-11-25T17:39:00Z</dcterms:created>
  <dcterms:modified xsi:type="dcterms:W3CDTF">2013-11-25T17:39:00Z</dcterms:modified>
</cp:coreProperties>
</file>